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w:t>
      </w:r>
      <w:r w:rsidR="007144F4">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r w:rsidR="007144F4">
        <w:rPr>
          <w:rFonts w:ascii="Times New Roman" w:eastAsia="Times New Roman" w:hAnsi="Times New Roman" w:cs="Times New Roman"/>
          <w:color w:val="000000"/>
          <w:sz w:val="24"/>
          <w:szCs w:val="24"/>
        </w:rPr>
        <w:t>Dietze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r w:rsidR="007144F4">
        <w:rPr>
          <w:rFonts w:ascii="Times New Roman" w:eastAsia="Times New Roman" w:hAnsi="Times New Roman" w:cs="Times New Roman"/>
          <w:color w:val="000000"/>
          <w:sz w:val="24"/>
          <w:szCs w:val="24"/>
        </w:rPr>
        <w:t>Dietze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Tashman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See </w:t>
      </w:r>
      <w:r w:rsidRPr="00EA3AAC">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Fildes and 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Fruhwirth-Schnatter 1996, Lisenfeld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sidRPr="00EA3AAC">
        <w:rPr>
          <w:rFonts w:ascii="Times New Roman" w:eastAsia="Times New Roman" w:hAnsi="Times New Roman" w:cs="Times New Roman"/>
          <w:b/>
          <w:bCs/>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see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53C54053"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44F4">
        <w:rPr>
          <w:rFonts w:ascii="Times New Roman" w:eastAsia="Times New Roman" w:hAnsi="Times New Roman" w:cs="Times New Roman"/>
          <w:sz w:val="24"/>
          <w:szCs w:val="24"/>
        </w:rPr>
        <w:t>Dietze 2017</w:t>
      </w:r>
      <w:r w:rsidR="00712FC5">
        <w:rPr>
          <w:rFonts w:ascii="Times New Roman" w:eastAsia="Times New Roman" w:hAnsi="Times New Roman" w:cs="Times New Roman"/>
          <w:sz w:val="24"/>
          <w:szCs w:val="24"/>
        </w:rPr>
        <w:t xml:space="preserve">,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 xml:space="preserve">r to classification predictions. </w:t>
      </w:r>
      <w:r w:rsidR="001B088C">
        <w:rPr>
          <w:rFonts w:ascii="Times New Roman" w:eastAsia="Times New Roman" w:hAnsi="Times New Roman" w:cs="Times New Roman"/>
          <w:sz w:val="24"/>
          <w:szCs w:val="24"/>
        </w:rPr>
        <w:t>G</w:t>
      </w:r>
      <w:r w:rsidR="007912D6">
        <w:rPr>
          <w:rFonts w:ascii="Times New Roman" w:eastAsia="Times New Roman" w:hAnsi="Times New Roman" w:cs="Times New Roman"/>
          <w:sz w:val="24"/>
          <w:szCs w:val="24"/>
        </w:rPr>
        <w:t xml:space="preserve">iven the context of probabilistic ecological forecasting, </w:t>
      </w:r>
      <w:r w:rsidR="001B088C">
        <w:rPr>
          <w:rFonts w:ascii="Times New Roman" w:eastAsia="Times New Roman" w:hAnsi="Times New Roman" w:cs="Times New Roman"/>
          <w:sz w:val="24"/>
          <w:szCs w:val="24"/>
        </w:rPr>
        <w:t xml:space="preserve">these </w:t>
      </w:r>
      <w:r w:rsidR="007912D6">
        <w:rPr>
          <w:rFonts w:ascii="Times New Roman" w:eastAsia="Times New Roman" w:hAnsi="Times New Roman" w:cs="Times New Roman"/>
          <w:sz w:val="24"/>
          <w:szCs w:val="24"/>
        </w:rPr>
        <w:t xml:space="preserve">ensembles </w:t>
      </w:r>
      <w:r w:rsidR="001B088C">
        <w:rPr>
          <w:rFonts w:ascii="Times New Roman" w:eastAsia="Times New Roman" w:hAnsi="Times New Roman" w:cs="Times New Roman"/>
          <w:sz w:val="24"/>
          <w:szCs w:val="24"/>
        </w:rPr>
        <w:t>consume and</w:t>
      </w:r>
      <w:r w:rsidR="007912D6">
        <w:rPr>
          <w:rFonts w:ascii="Times New Roman" w:eastAsia="Times New Roman" w:hAnsi="Times New Roman" w:cs="Times New Roman"/>
          <w:sz w:val="24"/>
          <w:szCs w:val="24"/>
        </w:rPr>
        <w:t xml:space="preserve"> produce probability distributions as CDFs or PDFs/PMFs</w:t>
      </w:r>
      <w:r w:rsidR="00AA0EED">
        <w:rPr>
          <w:rFonts w:ascii="Times New Roman" w:eastAsia="Times New Roman" w:hAnsi="Times New Roman" w:cs="Times New Roman"/>
          <w:sz w:val="24"/>
          <w:szCs w:val="24"/>
        </w:rPr>
        <w:t>:</w:t>
      </w:r>
    </w:p>
    <w:p w14:paraId="68200E15" w14:textId="72310CE4"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5a</w:t>
      </w:r>
    </w:p>
    <w:p w14:paraId="30C9231B" w14:textId="701D602D"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5b</w:t>
      </w:r>
    </w:p>
    <w:p w14:paraId="30E7DEEC" w14:textId="5275B7EF" w:rsidR="007E504C" w:rsidRPr="007E504C" w:rsidRDefault="00AC6EF7" w:rsidP="004F3505">
      <w:pPr>
        <w:widowControl w:val="0"/>
        <w:tabs>
          <w:tab w:val="left" w:pos="3052"/>
        </w:tabs>
        <w:spacing w:line="480" w:lineRule="auto"/>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DF60AF">
        <w:rPr>
          <w:rFonts w:ascii="Times New Roman" w:eastAsia="Times New Roman" w:hAnsi="Times New Roman" w:cs="Times New Roman"/>
          <w:color w:val="000000"/>
          <w:sz w:val="24"/>
          <w:szCs w:val="24"/>
        </w:rPr>
        <w:t xml:space="preserve"> is the weight for model </w:t>
      </w:r>
      <m:oMath>
        <m:r>
          <w:rPr>
            <w:rFonts w:ascii="Cambria Math" w:eastAsia="Times New Roman" w:hAnsi="Cambria Math" w:cs="Times New Roman"/>
            <w:color w:val="000000"/>
            <w:sz w:val="24"/>
            <w:szCs w:val="24"/>
          </w:rPr>
          <m:t>m</m:t>
        </m:r>
      </m:oMath>
      <w:r w:rsidR="00DF60AF">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7E504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7E504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7E504C">
        <w:rPr>
          <w:rFonts w:ascii="Times New Roman" w:eastAsia="Times New Roman" w:hAnsi="Times New Roman" w:cs="Times New Roman"/>
          <w:color w:val="000000"/>
          <w:sz w:val="24"/>
          <w:szCs w:val="24"/>
        </w:rPr>
        <w:t>; Table 3).</w:t>
      </w:r>
    </w:p>
    <w:p w14:paraId="7D5CA61E" w14:textId="27BC0617"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5BEA61F" w:rsidR="00354F6B" w:rsidRPr="00354F6B" w:rsidRDefault="00D04CA7"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71DC7">
        <w:rPr>
          <w:rFonts w:ascii="Times New Roman" w:eastAsia="Times New Roman" w:hAnsi="Times New Roman" w:cs="Times New Roman"/>
          <w:sz w:val="24"/>
          <w:szCs w:val="24"/>
        </w:rPr>
        <w:t xml:space="preserve">he most basic </w:t>
      </w:r>
      <w:r w:rsidR="0069170B">
        <w:rPr>
          <w:rFonts w:ascii="Times New Roman" w:eastAsia="Times New Roman" w:hAnsi="Times New Roman" w:cs="Times New Roman"/>
          <w:sz w:val="24"/>
          <w:szCs w:val="24"/>
        </w:rPr>
        <w:t xml:space="preserve">ensemble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 xml:space="preserve">of all models </w:t>
      </w:r>
      <w:r w:rsidR="00574E59">
        <w:rPr>
          <w:rFonts w:ascii="Times New Roman" w:eastAsia="Times New Roman" w:hAnsi="Times New Roman" w:cs="Times New Roman"/>
          <w:sz w:val="24"/>
          <w:szCs w:val="24"/>
        </w:rPr>
        <w:t>(Table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w:t>
      </w:r>
      <w:r w:rsidR="0080044D">
        <w:rPr>
          <w:rFonts w:ascii="Times New Roman" w:eastAsia="Times New Roman" w:hAnsi="Times New Roman" w:cs="Times New Roman"/>
          <w:sz w:val="24"/>
          <w:szCs w:val="24"/>
        </w:rPr>
        <w:t xml:space="preserve">n some situations, the </w:t>
      </w:r>
      <w:r>
        <w:rPr>
          <w:rFonts w:ascii="Times New Roman" w:eastAsia="Times New Roman" w:hAnsi="Times New Roman" w:cs="Times New Roman"/>
          <w:sz w:val="24"/>
          <w:szCs w:val="24"/>
        </w:rPr>
        <w:t xml:space="preserve">naïve </w:t>
      </w:r>
      <w:r w:rsidR="0080044D">
        <w:rPr>
          <w:rFonts w:ascii="Times New Roman" w:eastAsia="Times New Roman" w:hAnsi="Times New Roman" w:cs="Times New Roman"/>
          <w:sz w:val="24"/>
          <w:szCs w:val="24"/>
        </w:rPr>
        <w:t>ensemble</w:t>
      </w:r>
      <w:r w:rsidR="006554A2">
        <w:rPr>
          <w:rFonts w:ascii="Times New Roman" w:eastAsia="Times New Roman" w:hAnsi="Times New Roman" w:cs="Times New Roman"/>
          <w:sz w:val="24"/>
          <w:szCs w:val="24"/>
        </w:rPr>
        <w:t xml:space="preserve"> can even be one of the </w:t>
      </w:r>
      <w:r>
        <w:rPr>
          <w:rFonts w:ascii="Times New Roman" w:eastAsia="Times New Roman" w:hAnsi="Times New Roman" w:cs="Times New Roman"/>
          <w:sz w:val="24"/>
          <w:szCs w:val="24"/>
        </w:rPr>
        <w:t>top</w:t>
      </w:r>
      <w:r w:rsidR="006554A2">
        <w:rPr>
          <w:rFonts w:ascii="Times New Roman" w:eastAsia="Times New Roman" w:hAnsi="Times New Roman" w:cs="Times New Roman"/>
          <w:sz w:val="24"/>
          <w:szCs w:val="24"/>
        </w:rPr>
        <w:t xml:space="preserve"> models from </w:t>
      </w:r>
      <w:r>
        <w:rPr>
          <w:rFonts w:ascii="Times New Roman" w:eastAsia="Times New Roman" w:hAnsi="Times New Roman" w:cs="Times New Roman"/>
          <w:sz w:val="24"/>
          <w:szCs w:val="24"/>
        </w:rPr>
        <w:t>a large</w:t>
      </w:r>
      <w:r w:rsidR="006554A2">
        <w:rPr>
          <w:rFonts w:ascii="Times New Roman" w:eastAsia="Times New Roman" w:hAnsi="Times New Roman" w:cs="Times New Roman"/>
          <w:sz w:val="24"/>
          <w:szCs w:val="24"/>
        </w:rPr>
        <w:t xml:space="preserve"> set</w:t>
      </w:r>
      <w:r w:rsidR="0080044D">
        <w:rPr>
          <w:rFonts w:ascii="Times New Roman" w:eastAsia="Times New Roman" w:hAnsi="Times New Roman" w:cs="Times New Roman"/>
          <w:sz w:val="24"/>
          <w:szCs w:val="24"/>
        </w:rPr>
        <w:t xml:space="preserve"> (McGowan et al. 201</w:t>
      </w:r>
      <w:r>
        <w:rPr>
          <w:rFonts w:ascii="Times New Roman" w:eastAsia="Times New Roman" w:hAnsi="Times New Roman" w:cs="Times New Roman"/>
          <w:sz w:val="24"/>
          <w:szCs w:val="24"/>
        </w:rPr>
        <w:t>9</w:t>
      </w:r>
      <w:r w:rsidR="0080044D">
        <w:rPr>
          <w:rFonts w:ascii="Times New Roman" w:eastAsia="Times New Roman" w:hAnsi="Times New Roman" w:cs="Times New Roman"/>
          <w:sz w:val="24"/>
          <w:szCs w:val="24"/>
        </w:rPr>
        <w:t>)</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sidR="00B15B14">
        <w:rPr>
          <w:rFonts w:ascii="Times New Roman" w:eastAsia="Times New Roman" w:hAnsi="Times New Roman" w:cs="Times New Roman"/>
          <w:sz w:val="24"/>
          <w:szCs w:val="24"/>
        </w:rPr>
        <w:t>such as</w:t>
      </w:r>
      <w:r w:rsidR="007912D6">
        <w:rPr>
          <w:rFonts w:ascii="Times New Roman" w:eastAsia="Times New Roman" w:hAnsi="Times New Roman" w:cs="Times New Roman"/>
          <w:sz w:val="24"/>
          <w:szCs w:val="24"/>
        </w:rPr>
        <w:t xml:space="preserve"> based on the predictive performance</w:t>
      </w:r>
      <w:r w:rsidR="00A83874">
        <w:rPr>
          <w:rFonts w:ascii="Times New Roman" w:eastAsia="Times New Roman" w:hAnsi="Times New Roman" w:cs="Times New Roman"/>
          <w:sz w:val="24"/>
          <w:szCs w:val="24"/>
        </w:rPr>
        <w:t xml:space="preserve"> of the models over the test</w:t>
      </w:r>
      <w:r w:rsidR="007912D6">
        <w:rPr>
          <w:rFonts w:ascii="Times New Roman" w:eastAsia="Times New Roman" w:hAnsi="Times New Roman" w:cs="Times New Roman"/>
          <w:sz w:val="24"/>
          <w:szCs w:val="24"/>
        </w:rPr>
        <w:t xml:space="preserve"> data set (Table</w:t>
      </w:r>
      <w:r w:rsidR="00B15B14">
        <w:rPr>
          <w:rFonts w:ascii="Times New Roman" w:eastAsia="Times New Roman" w:hAnsi="Times New Roman" w:cs="Times New Roman"/>
          <w:sz w:val="24"/>
          <w:szCs w:val="24"/>
        </w:rPr>
        <w:t>s</w:t>
      </w:r>
      <w:r w:rsidR="007912D6">
        <w:rPr>
          <w:rFonts w:ascii="Times New Roman" w:eastAsia="Times New Roman" w:hAnsi="Times New Roman" w:cs="Times New Roman"/>
          <w:sz w:val="24"/>
          <w:szCs w:val="24"/>
        </w:rPr>
        <w:t xml:space="preserve"> 2</w:t>
      </w:r>
      <w:r w:rsidR="00B15B14">
        <w:rPr>
          <w:rFonts w:ascii="Times New Roman" w:eastAsia="Times New Roman" w:hAnsi="Times New Roman" w:cs="Times New Roman"/>
          <w:sz w:val="24"/>
          <w:szCs w:val="24"/>
        </w:rPr>
        <w:t xml:space="preserve"> and 3</w:t>
      </w:r>
      <w:r w:rsidR="007912D6">
        <w:rPr>
          <w:rFonts w:ascii="Times New Roman" w:eastAsia="Times New Roman" w:hAnsi="Times New Roman" w:cs="Times New Roman"/>
          <w:sz w:val="24"/>
          <w:szCs w:val="24"/>
        </w:rPr>
        <w:t xml:space="preserve">), which gives more weight to the models that </w:t>
      </w:r>
      <w:r>
        <w:rPr>
          <w:rFonts w:ascii="Times New Roman" w:eastAsia="Times New Roman" w:hAnsi="Times New Roman" w:cs="Times New Roman"/>
          <w:sz w:val="24"/>
          <w:szCs w:val="24"/>
        </w:rPr>
        <w:t>scored</w:t>
      </w:r>
      <w:r w:rsidR="007912D6">
        <w:rPr>
          <w:rFonts w:ascii="Times New Roman" w:eastAsia="Times New Roman" w:hAnsi="Times New Roman" w:cs="Times New Roman"/>
          <w:sz w:val="24"/>
          <w:szCs w:val="24"/>
        </w:rPr>
        <w:t xml:space="preserve"> better during validation, but does not account for model uncertainty and assumes all models were on equal footing before validation.</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Bayesian model averaging</w:t>
      </w:r>
    </w:p>
    <w:p w14:paraId="6DCB7CCF" w14:textId="4D76EF3F"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Draper 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w:t>
      </w:r>
      <w:r w:rsidR="00D04CA7">
        <w:rPr>
          <w:rFonts w:ascii="Times New Roman" w:eastAsia="Times New Roman" w:hAnsi="Times New Roman" w:cs="Times New Roman"/>
          <w:color w:val="000000"/>
          <w:sz w:val="24"/>
          <w:szCs w:val="24"/>
        </w:rPr>
        <w:t xml:space="preserve">classically used </w:t>
      </w:r>
      <w:r w:rsidR="00F020B8">
        <w:rPr>
          <w:rFonts w:ascii="Times New Roman" w:eastAsia="Times New Roman" w:hAnsi="Times New Roman" w:cs="Times New Roman"/>
          <w:color w:val="000000"/>
          <w:sz w:val="24"/>
          <w:szCs w:val="24"/>
        </w:rPr>
        <w:t xml:space="preserve">log score. </w:t>
      </w:r>
    </w:p>
    <w:p w14:paraId="66F0F65D" w14:textId="4677D60D"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G</m:t>
        </m:r>
      </m:oMath>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w:t>
      </w:r>
      <m:oMath>
        <m:r>
          <w:rPr>
            <w:rFonts w:ascii="Cambria Math" w:eastAsia="Times New Roman" w:hAnsi="Cambria Math" w:cs="Times New Roman"/>
            <w:color w:val="000000"/>
            <w:sz w:val="24"/>
            <w:szCs w:val="24"/>
          </w:rPr>
          <m:t>G</m:t>
        </m:r>
      </m:oMath>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w:t>
      </w:r>
      <m:oMath>
        <m:r>
          <w:rPr>
            <w:rFonts w:ascii="Cambria Math" w:eastAsia="Times New Roman" w:hAnsi="Cambria Math" w:cs="Times New Roman"/>
            <w:color w:val="000000"/>
            <w:sz w:val="24"/>
            <w:szCs w:val="24"/>
          </w:rPr>
          <m:t>G</m:t>
        </m:r>
      </m:oMath>
      <w:r w:rsidR="00AE50D1">
        <w:rPr>
          <w:rFonts w:ascii="Times New Roman" w:eastAsia="Times New Roman" w:hAnsi="Times New Roman" w:cs="Times New Roman"/>
          <w:color w:val="000000"/>
          <w:sz w:val="24"/>
          <w:szCs w:val="24"/>
        </w:rPr>
        <w:t xml:space="preserve">,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 xml:space="preserve">cases, BMA will asymptotically select the model that </w:t>
      </w:r>
      <w:r w:rsidR="00D04CA7">
        <w:rPr>
          <w:rFonts w:ascii="Times New Roman" w:eastAsia="Times New Roman" w:hAnsi="Times New Roman" w:cs="Times New Roman"/>
          <w:color w:val="000000"/>
          <w:sz w:val="24"/>
          <w:szCs w:val="24"/>
        </w:rPr>
        <w:t>has the</w:t>
      </w:r>
      <w:r w:rsidR="003B3DF3">
        <w:rPr>
          <w:rFonts w:ascii="Times New Roman" w:eastAsia="Times New Roman" w:hAnsi="Times New Roman" w:cs="Times New Roman"/>
          <w:color w:val="000000"/>
          <w:sz w:val="24"/>
          <w:szCs w:val="24"/>
        </w:rPr>
        <w:t xml:space="preserve"> best score</w:t>
      </w:r>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a</w:t>
      </w:r>
      <w:r w:rsidR="00EA3AAC">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w:t>
      </w:r>
      <w:r w:rsidR="00EA3AAC">
        <w:rPr>
          <w:rFonts w:ascii="Times New Roman" w:eastAsia="Times New Roman" w:hAnsi="Times New Roman" w:cs="Times New Roman"/>
          <w:color w:val="000000"/>
          <w:sz w:val="24"/>
          <w:szCs w:val="24"/>
        </w:rPr>
        <w:t xml:space="preserve">the </w:t>
      </w:r>
      <w:r w:rsidR="00AE50D1">
        <w:rPr>
          <w:rFonts w:ascii="Times New Roman" w:eastAsia="Times New Roman" w:hAnsi="Times New Roman" w:cs="Times New Roman"/>
          <w:color w:val="000000"/>
          <w:sz w:val="24"/>
          <w:szCs w:val="24"/>
        </w:rPr>
        <w:t>winner</w:t>
      </w:r>
      <w:r w:rsidR="00EA3AAC">
        <w:rPr>
          <w:rFonts w:ascii="Times New Roman" w:eastAsia="Times New Roman" w:hAnsi="Times New Roman" w:cs="Times New Roman"/>
          <w:color w:val="000000"/>
          <w:sz w:val="24"/>
          <w:szCs w:val="24"/>
        </w:rPr>
        <w:t xml:space="preserve"> r</w:t>
      </w:r>
      <w:r w:rsidR="00AE50D1">
        <w:rPr>
          <w:rFonts w:ascii="Times New Roman" w:eastAsia="Times New Roman" w:hAnsi="Times New Roman" w:cs="Times New Roman"/>
          <w:color w:val="000000"/>
          <w:sz w:val="24"/>
          <w:szCs w:val="24"/>
        </w:rPr>
        <w:t xml:space="preserve">ather than </w:t>
      </w:r>
      <w:r w:rsidR="00EA3AAC">
        <w:rPr>
          <w:rFonts w:ascii="Times New Roman" w:eastAsia="Times New Roman" w:hAnsi="Times New Roman" w:cs="Times New Roman"/>
          <w:color w:val="000000"/>
          <w:sz w:val="24"/>
          <w:szCs w:val="24"/>
        </w:rPr>
        <w:t>building an ensemble</w:t>
      </w:r>
      <w:r w:rsidR="00AE50D1">
        <w:rPr>
          <w:rFonts w:ascii="Times New Roman" w:eastAsia="Times New Roman" w:hAnsi="Times New Roman" w:cs="Times New Roman"/>
          <w:color w:val="000000"/>
          <w:sz w:val="24"/>
          <w:szCs w:val="24"/>
        </w:rPr>
        <w:t xml:space="preserve"> from multiple models</w:t>
      </w:r>
      <w:r w:rsidR="003B3DF3">
        <w:rPr>
          <w:rFonts w:ascii="Times New Roman" w:eastAsia="Times New Roman" w:hAnsi="Times New Roman" w:cs="Times New Roman"/>
          <w:color w:val="000000"/>
          <w:sz w:val="24"/>
          <w:szCs w:val="24"/>
        </w:rPr>
        <w:t xml:space="preserve"> (Yao et al. 2018).</w:t>
      </w:r>
      <w:r w:rsidR="00AE50D1">
        <w:rPr>
          <w:rFonts w:ascii="Times New Roman" w:eastAsia="Times New Roman" w:hAnsi="Times New Roman" w:cs="Times New Roman"/>
          <w:sz w:val="24"/>
          <w:szCs w:val="24"/>
        </w:rPr>
        <w:t xml:space="preserve"> </w:t>
      </w:r>
      <w:r w:rsidR="006D2075">
        <w:rPr>
          <w:rFonts w:ascii="Times New Roman" w:eastAsia="Times New Roman" w:hAnsi="Times New Roman" w:cs="Times New Roman"/>
          <w:sz w:val="24"/>
          <w:szCs w:val="24"/>
        </w:rPr>
        <w:t>A</w:t>
      </w:r>
      <w:r w:rsidR="00AE50D1">
        <w:rPr>
          <w:rFonts w:ascii="Times New Roman" w:eastAsia="Times New Roman" w:hAnsi="Times New Roman" w:cs="Times New Roman"/>
          <w:sz w:val="24"/>
          <w:szCs w:val="24"/>
        </w:rPr>
        <w:t xml:space="preserve">s sample size increases, BMA converges on BMS, </w:t>
      </w:r>
      <w:r w:rsidR="00101AC4">
        <w:rPr>
          <w:rFonts w:ascii="Times New Roman" w:eastAsia="Times New Roman" w:hAnsi="Times New Roman" w:cs="Times New Roman"/>
          <w:sz w:val="24"/>
          <w:szCs w:val="24"/>
        </w:rPr>
        <w:t>which</w:t>
      </w:r>
      <w:r w:rsidR="003B3DF3">
        <w:rPr>
          <w:rFonts w:ascii="Times New Roman" w:eastAsia="Times New Roman" w:hAnsi="Times New Roman" w:cs="Times New Roman"/>
          <w:color w:val="000000"/>
          <w:sz w:val="24"/>
          <w:szCs w:val="24"/>
        </w:rPr>
        <w:t xml:space="preserve"> is clearly a concern in a </w:t>
      </w:r>
      <w:r w:rsidR="00101AC4">
        <w:rPr>
          <w:rFonts w:ascii="Times New Roman" w:eastAsia="Times New Roman" w:hAnsi="Times New Roman" w:cs="Times New Roman"/>
          <w:color w:val="000000"/>
          <w:sz w:val="24"/>
          <w:szCs w:val="24"/>
        </w:rPr>
        <w:t xml:space="preserve">prequential </w:t>
      </w:r>
      <w:r w:rsidR="003B3DF3">
        <w:rPr>
          <w:rFonts w:ascii="Times New Roman" w:eastAsia="Times New Roman" w:hAnsi="Times New Roman" w:cs="Times New Roman"/>
          <w:color w:val="000000"/>
          <w:sz w:val="24"/>
          <w:szCs w:val="24"/>
        </w:rPr>
        <w:t>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is sensitive to the prior</w:t>
      </w:r>
      <w:r w:rsidR="00101AC4">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1B85B18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EB7A05">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 xml:space="preserve">is often </w:t>
      </w:r>
      <w:r w:rsidR="00EB7A05">
        <w:rPr>
          <w:rFonts w:ascii="Times New Roman" w:eastAsia="Times New Roman" w:hAnsi="Times New Roman" w:cs="Times New Roman"/>
          <w:sz w:val="24"/>
          <w:szCs w:val="24"/>
        </w:rPr>
        <w:t>called</w:t>
      </w:r>
      <w:r w:rsidR="006A40EF">
        <w:rPr>
          <w:rFonts w:ascii="Times New Roman" w:eastAsia="Times New Roman" w:hAnsi="Times New Roman" w:cs="Times New Roman"/>
          <w:sz w:val="24"/>
          <w:szCs w:val="24"/>
        </w:rPr>
        <w:t xml:space="preserve">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EB7A05">
        <w:rPr>
          <w:rFonts w:ascii="Times New Roman" w:eastAsia="Times New Roman" w:hAnsi="Times New Roman" w:cs="Times New Roman"/>
          <w:sz w:val="24"/>
          <w:szCs w:val="24"/>
        </w:rPr>
        <w:t>. Stacking</w:t>
      </w:r>
      <w:r w:rsidR="006F46D0">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and combi</w:t>
      </w:r>
      <w:r w:rsidR="007277F3">
        <w:rPr>
          <w:rFonts w:ascii="Times New Roman" w:eastAsia="Times New Roman" w:hAnsi="Times New Roman" w:cs="Times New Roman"/>
          <w:sz w:val="24"/>
          <w:szCs w:val="24"/>
        </w:rPr>
        <w:t xml:space="preserve">nes </w:t>
      </w:r>
      <w:r w:rsidR="00EB7A05">
        <w:rPr>
          <w:rFonts w:ascii="Times New Roman" w:eastAsia="Times New Roman" w:hAnsi="Times New Roman" w:cs="Times New Roman"/>
          <w:sz w:val="24"/>
          <w:szCs w:val="24"/>
        </w:rPr>
        <w:t xml:space="preserve">optimally with respect to their test data, which act as training data for estimating the second-level model’s parameters </w:t>
      </w:r>
      <w:r w:rsidR="006A40EF">
        <w:rPr>
          <w:rFonts w:ascii="Times New Roman" w:eastAsia="Times New Roman" w:hAnsi="Times New Roman" w:cs="Times New Roman"/>
          <w:sz w:val="24"/>
          <w:szCs w:val="24"/>
        </w:rPr>
        <w:t>(Wolpert 1992</w:t>
      </w:r>
      <w:r w:rsidR="007277F3">
        <w:rPr>
          <w:rFonts w:ascii="Times New Roman" w:eastAsia="Times New Roman" w:hAnsi="Times New Roman" w:cs="Times New Roman"/>
          <w:sz w:val="24"/>
          <w:szCs w:val="24"/>
        </w:rPr>
        <w:t>, Smyth and Wolpert 1999</w:t>
      </w:r>
      <w:r w:rsidR="006A40EF">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 xml:space="preserve">Stacking is </w:t>
      </w:r>
      <w:r w:rsidR="00050FB3">
        <w:rPr>
          <w:rFonts w:ascii="Times New Roman" w:eastAsia="Times New Roman" w:hAnsi="Times New Roman" w:cs="Times New Roman"/>
          <w:sz w:val="24"/>
          <w:szCs w:val="24"/>
        </w:rPr>
        <w:t>broad</w:t>
      </w:r>
      <w:r w:rsidR="007277F3">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w:t>
      </w:r>
      <w:r w:rsidR="007277F3">
        <w:rPr>
          <w:rFonts w:ascii="Times New Roman" w:eastAsia="Times New Roman" w:hAnsi="Times New Roman" w:cs="Times New Roman"/>
          <w:sz w:val="24"/>
          <w:szCs w:val="24"/>
        </w:rPr>
        <w:t>such as</w:t>
      </w:r>
      <w:r w:rsidR="0045342E">
        <w:rPr>
          <w:rFonts w:ascii="Times New Roman" w:eastAsia="Times New Roman" w:hAnsi="Times New Roman" w:cs="Times New Roman"/>
          <w:sz w:val="24"/>
          <w:szCs w:val="24"/>
        </w:rPr>
        <w:t xml:space="preserve">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7277F3">
        <w:rPr>
          <w:rFonts w:ascii="Times New Roman" w:eastAsia="Times New Roman" w:hAnsi="Times New Roman" w:cs="Times New Roman"/>
          <w:sz w:val="24"/>
          <w:szCs w:val="24"/>
        </w:rPr>
        <w:t>T</w:t>
      </w:r>
      <w:r w:rsidR="006A40EF">
        <w:rPr>
          <w:rFonts w:ascii="Times New Roman" w:eastAsia="Times New Roman" w:hAnsi="Times New Roman" w:cs="Times New Roman"/>
          <w:sz w:val="24"/>
          <w:szCs w:val="24"/>
        </w:rPr>
        <w:t xml:space="preserve">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w:t>
      </w:r>
      <w:r w:rsidR="00EB7A05">
        <w:rPr>
          <w:rFonts w:ascii="Times New Roman" w:eastAsia="Times New Roman" w:hAnsi="Times New Roman" w:cs="Times New Roman"/>
          <w:sz w:val="24"/>
          <w:szCs w:val="24"/>
        </w:rPr>
        <w:t xml:space="preserve">available </w:t>
      </w:r>
      <w:r w:rsidR="006A40EF">
        <w:rPr>
          <w:rFonts w:ascii="Times New Roman" w:eastAsia="Times New Roman" w:hAnsi="Times New Roman" w:cs="Times New Roman"/>
          <w:sz w:val="24"/>
          <w:szCs w:val="24"/>
        </w:rPr>
        <w:t>for stacking are vast</w:t>
      </w:r>
      <w:r w:rsidR="00E15114">
        <w:rPr>
          <w:rFonts w:ascii="Times New Roman" w:eastAsia="Times New Roman" w:hAnsi="Times New Roman" w:cs="Times New Roman"/>
          <w:sz w:val="24"/>
          <w:szCs w:val="24"/>
        </w:rPr>
        <w:t xml:space="preserve"> and decisions should be based on the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EB7A05">
        <w:rPr>
          <w:rFonts w:ascii="Times New Roman" w:eastAsia="Times New Roman" w:hAnsi="Times New Roman" w:cs="Times New Roman"/>
          <w:sz w:val="24"/>
          <w:szCs w:val="24"/>
        </w:rPr>
        <w:t>ensembles should be based on</w:t>
      </w:r>
      <w:r w:rsidR="00FD2715">
        <w:rPr>
          <w:rFonts w:ascii="Times New Roman" w:eastAsia="Times New Roman" w:hAnsi="Times New Roman" w:cs="Times New Roman"/>
          <w:sz w:val="24"/>
          <w:szCs w:val="24"/>
        </w:rPr>
        <w:t xml:space="preserve"> the </w:t>
      </w:r>
      <w:r w:rsidR="00EB7A05">
        <w:rPr>
          <w:rFonts w:ascii="Times New Roman" w:eastAsia="Times New Roman" w:hAnsi="Times New Roman" w:cs="Times New Roman"/>
          <w:sz w:val="24"/>
          <w:szCs w:val="24"/>
        </w:rPr>
        <w:t>predictive</w:t>
      </w:r>
      <w:r w:rsidR="00FD2715">
        <w:rPr>
          <w:rFonts w:ascii="Times New Roman" w:eastAsia="Times New Roman" w:hAnsi="Times New Roman" w:cs="Times New Roman"/>
          <w:sz w:val="24"/>
          <w:szCs w:val="24"/>
        </w:rPr>
        <w:t xml:space="preserve"> distribution</w:t>
      </w:r>
      <w:r w:rsidR="00EB7A05">
        <w:rPr>
          <w:rFonts w:ascii="Times New Roman" w:eastAsia="Times New Roman" w:hAnsi="Times New Roman" w:cs="Times New Roman"/>
          <w:sz w:val="24"/>
          <w:szCs w:val="24"/>
        </w:rPr>
        <w:t>’s</w:t>
      </w:r>
      <w:r w:rsidR="00FD2715">
        <w:rPr>
          <w:rFonts w:ascii="Times New Roman" w:eastAsia="Times New Roman" w:hAnsi="Times New Roman" w:cs="Times New Roman"/>
          <w:sz w:val="24"/>
          <w:szCs w:val="24"/>
        </w:rPr>
        <w:t xml:space="preserve"> CDF</w:t>
      </w:r>
      <w:r w:rsidR="00EB7A05">
        <w:rPr>
          <w:rFonts w:ascii="Times New Roman" w:eastAsia="Times New Roman" w:hAnsi="Times New Roman" w:cs="Times New Roman"/>
          <w:sz w:val="24"/>
          <w:szCs w:val="24"/>
        </w:rPr>
        <w:t xml:space="preserve"> or</w:t>
      </w:r>
      <w:r w:rsidR="00154202">
        <w:rPr>
          <w:rFonts w:ascii="Times New Roman" w:eastAsia="Times New Roman" w:hAnsi="Times New Roman" w:cs="Times New Roman"/>
          <w:sz w:val="24"/>
          <w:szCs w:val="24"/>
        </w:rPr>
        <w:t xml:space="preserve"> PDF/PMF</w:t>
      </w:r>
      <w:r w:rsidR="00EB7A05">
        <w:rPr>
          <w:rFonts w:ascii="Times New Roman" w:eastAsia="Times New Roman" w:hAnsi="Times New Roman" w:cs="Times New Roman"/>
          <w:sz w:val="24"/>
          <w:szCs w:val="24"/>
        </w:rPr>
        <w:t xml:space="preserve"> and</w:t>
      </w:r>
      <w:r w:rsidR="00103A07">
        <w:rPr>
          <w:rFonts w:ascii="Times New Roman" w:eastAsia="Times New Roman" w:hAnsi="Times New Roman" w:cs="Times New Roman"/>
          <w:sz w:val="24"/>
          <w:szCs w:val="24"/>
        </w:rPr>
        <w:t xml:space="preserve"> it would be sensible to use the same scoring function (or functions) to </w:t>
      </w:r>
      <w:r w:rsidR="00EB7A05">
        <w:rPr>
          <w:rFonts w:ascii="Times New Roman" w:eastAsia="Times New Roman" w:hAnsi="Times New Roman" w:cs="Times New Roman"/>
          <w:sz w:val="24"/>
          <w:szCs w:val="24"/>
        </w:rPr>
        <w:t>build the</w:t>
      </w:r>
      <w:r w:rsidR="00103A07">
        <w:rPr>
          <w:rFonts w:ascii="Times New Roman" w:eastAsia="Times New Roman" w:hAnsi="Times New Roman" w:cs="Times New Roman"/>
          <w:sz w:val="24"/>
          <w:szCs w:val="24"/>
        </w:rPr>
        <w:t xml:space="preserve"> ensemble as was used to score the </w:t>
      </w:r>
      <w:r w:rsidR="00EB7A05">
        <w:rPr>
          <w:rFonts w:ascii="Times New Roman" w:eastAsia="Times New Roman" w:hAnsi="Times New Roman" w:cs="Times New Roman"/>
          <w:sz w:val="24"/>
          <w:szCs w:val="24"/>
        </w:rPr>
        <w:t>main</w:t>
      </w:r>
      <w:r w:rsidR="00103A07">
        <w:rPr>
          <w:rFonts w:ascii="Times New Roman" w:eastAsia="Times New Roman" w:hAnsi="Times New Roman" w:cs="Times New Roman"/>
          <w:sz w:val="24"/>
          <w:szCs w:val="24"/>
        </w:rPr>
        <w:t xml:space="preserve"> models </w:t>
      </w:r>
      <w:r w:rsidR="00EB7A05">
        <w:rPr>
          <w:rFonts w:ascii="Times New Roman" w:eastAsia="Times New Roman" w:hAnsi="Times New Roman" w:cs="Times New Roman"/>
          <w:sz w:val="24"/>
          <w:szCs w:val="24"/>
        </w:rPr>
        <w:t>in</w:t>
      </w:r>
      <w:r w:rsidR="00103A07">
        <w:rPr>
          <w:rFonts w:ascii="Times New Roman" w:eastAsia="Times New Roman" w:hAnsi="Times New Roman" w:cs="Times New Roman"/>
          <w:sz w:val="24"/>
          <w:szCs w:val="24"/>
        </w:rPr>
        <w:t xml:space="preserve">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 xml:space="preserve">Yao et al. </w:t>
      </w:r>
      <w:r w:rsidR="00586700">
        <w:rPr>
          <w:rFonts w:ascii="Times New Roman" w:eastAsia="Times New Roman" w:hAnsi="Times New Roman" w:cs="Times New Roman"/>
          <w:sz w:val="24"/>
          <w:szCs w:val="24"/>
        </w:rPr>
        <w:t>2018</w:t>
      </w:r>
      <w:r w:rsidR="00CF4B0A">
        <w:rPr>
          <w:rFonts w:ascii="Times New Roman" w:eastAsia="Times New Roman" w:hAnsi="Times New Roman" w:cs="Times New Roman"/>
          <w:sz w:val="24"/>
          <w:szCs w:val="24"/>
        </w:rPr>
        <w:t>; Table 3</w:t>
      </w:r>
      <w:r w:rsidR="00103A07">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w:t>
      </w:r>
    </w:p>
    <w:p w14:paraId="64DBC378" w14:textId="2B81B597" w:rsidR="00A14F47" w:rsidRPr="00C9770A" w:rsidRDefault="009C1C34"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3F7371">
        <w:rPr>
          <w:rFonts w:ascii="Times New Roman" w:eastAsia="Times New Roman" w:hAnsi="Times New Roman" w:cs="Times New Roman"/>
          <w:sz w:val="24"/>
          <w:szCs w:val="24"/>
        </w:rPr>
        <w:t>tacking models can be</w:t>
      </w:r>
      <w:r w:rsidR="00FA0FA9">
        <w:rPr>
          <w:rFonts w:ascii="Times New Roman" w:eastAsia="Times New Roman" w:hAnsi="Times New Roman" w:cs="Times New Roman"/>
          <w:sz w:val="24"/>
          <w:szCs w:val="24"/>
        </w:rPr>
        <w:t xml:space="preserve"> fit </w:t>
      </w:r>
      <w:r w:rsidR="003F7371">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xml:space="preserve">, </w:t>
      </w:r>
      <w:r w:rsidR="00CF4B0A">
        <w:rPr>
          <w:rFonts w:ascii="Times New Roman" w:eastAsia="Times New Roman" w:hAnsi="Times New Roman" w:cs="Times New Roman"/>
          <w:sz w:val="24"/>
          <w:szCs w:val="24"/>
        </w:rPr>
        <w:t>including</w:t>
      </w:r>
      <w:r w:rsidR="00FA0FA9">
        <w:rPr>
          <w:rFonts w:ascii="Times New Roman" w:eastAsia="Times New Roman" w:hAnsi="Times New Roman" w:cs="Times New Roman"/>
          <w:sz w:val="24"/>
          <w:szCs w:val="24"/>
        </w:rPr>
        <w:t xml:space="preserve"> cross-validation</w:t>
      </w:r>
      <w:r w:rsidR="00CF4B0A">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maximum likelihood</w:t>
      </w:r>
      <w:r w:rsidR="00CF4B0A">
        <w:rPr>
          <w:rFonts w:ascii="Times New Roman" w:eastAsia="Times New Roman" w:hAnsi="Times New Roman" w:cs="Times New Roman"/>
          <w:sz w:val="24"/>
          <w:szCs w:val="24"/>
        </w:rPr>
        <w:t>, and expectation-maximization (EM)</w:t>
      </w:r>
      <w:r w:rsidR="00FA0FA9">
        <w:rPr>
          <w:rFonts w:ascii="Times New Roman" w:eastAsia="Times New Roman" w:hAnsi="Times New Roman" w:cs="Times New Roman"/>
          <w:sz w:val="24"/>
          <w:szCs w:val="24"/>
        </w:rPr>
        <w:t xml:space="preserve"> (</w:t>
      </w:r>
      <w:r w:rsidR="0083326A">
        <w:rPr>
          <w:rFonts w:ascii="Times New Roman" w:eastAsia="Times New Roman" w:hAnsi="Times New Roman" w:cs="Times New Roman"/>
          <w:sz w:val="24"/>
          <w:szCs w:val="24"/>
        </w:rPr>
        <w:t xml:space="preserve">Smyth and Wolpert 1999, </w:t>
      </w:r>
      <w:r w:rsidR="002F5EB8">
        <w:rPr>
          <w:rFonts w:ascii="Times New Roman" w:eastAsia="Times New Roman" w:hAnsi="Times New Roman" w:cs="Times New Roman"/>
          <w:sz w:val="24"/>
          <w:szCs w:val="24"/>
        </w:rPr>
        <w:t>Clarke 2003, Gneiting et al. 2005</w:t>
      </w:r>
      <w:r>
        <w:rPr>
          <w:rFonts w:ascii="Times New Roman" w:eastAsia="Times New Roman" w:hAnsi="Times New Roman" w:cs="Times New Roman"/>
          <w:sz w:val="24"/>
          <w:szCs w:val="24"/>
        </w:rPr>
        <w:t>, Dormann et al. 2018</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sidR="003F7371">
        <w:rPr>
          <w:rFonts w:ascii="Times New Roman" w:eastAsia="Times New Roman" w:hAnsi="Times New Roman" w:cs="Times New Roman"/>
          <w:sz w:val="24"/>
          <w:szCs w:val="24"/>
        </w:rPr>
        <w:t xml:space="preserve">The CDC, for example, </w:t>
      </w:r>
      <w:r>
        <w:rPr>
          <w:rFonts w:ascii="Times New Roman" w:eastAsia="Times New Roman" w:hAnsi="Times New Roman" w:cs="Times New Roman"/>
          <w:sz w:val="24"/>
          <w:szCs w:val="24"/>
        </w:rPr>
        <w:t>pairs</w:t>
      </w:r>
      <w:r w:rsidR="009351CB">
        <w:rPr>
          <w:rFonts w:ascii="Times New Roman" w:eastAsia="Times New Roman" w:hAnsi="Times New Roman" w:cs="Times New Roman"/>
          <w:sz w:val="24"/>
          <w:szCs w:val="24"/>
        </w:rPr>
        <w:t xml:space="preserve"> </w:t>
      </w:r>
      <w:r w:rsidR="00FA0FA9">
        <w:rPr>
          <w:rFonts w:ascii="Times New Roman" w:eastAsia="Times New Roman" w:hAnsi="Times New Roman" w:cs="Times New Roman"/>
          <w:sz w:val="24"/>
          <w:szCs w:val="24"/>
        </w:rPr>
        <w:t xml:space="preserve">leave-one-out cross-validation with </w:t>
      </w:r>
      <w:r w:rsidR="00CF4B0A">
        <w:rPr>
          <w:rFonts w:ascii="Times New Roman" w:eastAsia="Times New Roman" w:hAnsi="Times New Roman" w:cs="Times New Roman"/>
          <w:sz w:val="24"/>
          <w:szCs w:val="24"/>
        </w:rPr>
        <w:t>EM</w:t>
      </w:r>
      <w:r w:rsidR="009351CB">
        <w:rPr>
          <w:rFonts w:ascii="Times New Roman" w:eastAsia="Times New Roman" w:hAnsi="Times New Roman" w:cs="Times New Roman"/>
          <w:sz w:val="24"/>
          <w:szCs w:val="24"/>
        </w:rPr>
        <w:t xml:space="preserve"> to f</w:t>
      </w:r>
      <w:r>
        <w:rPr>
          <w:rFonts w:ascii="Times New Roman" w:eastAsia="Times New Roman" w:hAnsi="Times New Roman" w:cs="Times New Roman"/>
          <w:sz w:val="24"/>
          <w:szCs w:val="24"/>
        </w:rPr>
        <w:t xml:space="preserve">it </w:t>
      </w:r>
      <w:r w:rsidR="009351CB">
        <w:rPr>
          <w:rFonts w:ascii="Times New Roman" w:eastAsia="Times New Roman" w:hAnsi="Times New Roman" w:cs="Times New Roman"/>
          <w:sz w:val="24"/>
          <w:szCs w:val="24"/>
        </w:rPr>
        <w:t xml:space="preserve">stacking </w:t>
      </w:r>
      <w:r>
        <w:rPr>
          <w:rFonts w:ascii="Times New Roman" w:eastAsia="Times New Roman" w:hAnsi="Times New Roman" w:cs="Times New Roman"/>
          <w:sz w:val="24"/>
          <w:szCs w:val="24"/>
        </w:rPr>
        <w:t xml:space="preserve">ensembles for disease spread models </w:t>
      </w:r>
      <w:r w:rsidR="009351CB">
        <w:rPr>
          <w:rFonts w:ascii="Times New Roman" w:eastAsia="Times New Roman" w:hAnsi="Times New Roman" w:cs="Times New Roman"/>
          <w:sz w:val="24"/>
          <w:szCs w:val="24"/>
        </w:rPr>
        <w:t xml:space="preserve">(Ray and Reich 2018, Reich et al. 2019). </w:t>
      </w:r>
      <w:r w:rsidR="003F7371">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sidR="003F7371">
        <w:rPr>
          <w:rFonts w:ascii="Times New Roman" w:eastAsia="Times New Roman" w:hAnsi="Times New Roman" w:cs="Times New Roman"/>
          <w:sz w:val="24"/>
          <w:szCs w:val="24"/>
        </w:rPr>
        <w:t xml:space="preserve">tools to bear in </w:t>
      </w:r>
      <w:r w:rsidR="00CF4B0A">
        <w:rPr>
          <w:rFonts w:ascii="Times New Roman" w:eastAsia="Times New Roman" w:hAnsi="Times New Roman" w:cs="Times New Roman"/>
          <w:sz w:val="24"/>
          <w:szCs w:val="24"/>
        </w:rPr>
        <w:t xml:space="preserve">fitting </w:t>
      </w:r>
      <w:r w:rsidR="003F7371">
        <w:rPr>
          <w:rFonts w:ascii="Times New Roman" w:eastAsia="Times New Roman" w:hAnsi="Times New Roman" w:cs="Times New Roman"/>
          <w:sz w:val="24"/>
          <w:szCs w:val="24"/>
        </w:rPr>
        <w:t>stacking</w:t>
      </w:r>
      <w:r w:rsidR="00CF4B0A">
        <w:rPr>
          <w:rFonts w:ascii="Times New Roman" w:eastAsia="Times New Roman" w:hAnsi="Times New Roman" w:cs="Times New Roman"/>
          <w:sz w:val="24"/>
          <w:szCs w:val="24"/>
        </w:rPr>
        <w:t xml:space="preserve"> models, addressing the aforementioned shortcomings of BMA</w:t>
      </w:r>
      <w:r w:rsidR="003F73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via Bayesian Model Combination </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sidR="003F7371">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sidR="003F7371">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w:t>
      </w:r>
    </w:p>
    <w:p w14:paraId="401D90FB" w14:textId="674329EE" w:rsidR="001B5A9F" w:rsidRPr="001B5A9F" w:rsidRDefault="001B5A9F" w:rsidP="001B5A9F">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Pooling Equations</w:t>
      </w:r>
    </w:p>
    <w:p w14:paraId="5A71ABBB" w14:textId="2F8CEA1A"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linear 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 xml:space="preserve">However, it should be noted that in settings where data </w:t>
      </w:r>
      <w:r w:rsidR="004378DF">
        <w:rPr>
          <w:rFonts w:ascii="Times New Roman" w:eastAsia="Times New Roman" w:hAnsi="Times New Roman" w:cs="Times New Roman"/>
          <w:sz w:val="24"/>
          <w:szCs w:val="24"/>
        </w:rPr>
        <w:t xml:space="preserve">for training the stacking model (i.e., data used to test the base models) </w:t>
      </w:r>
      <w:r w:rsidR="00B04FA5">
        <w:rPr>
          <w:rFonts w:ascii="Times New Roman" w:eastAsia="Times New Roman" w:hAnsi="Times New Roman" w:cs="Times New Roman"/>
          <w:sz w:val="24"/>
          <w:szCs w:val="24"/>
        </w:rPr>
        <w:t xml:space="preserve">are relatively scarce (the case in </w:t>
      </w:r>
      <w:r w:rsidR="009C1C34">
        <w:rPr>
          <w:rFonts w:ascii="Times New Roman" w:eastAsia="Times New Roman" w:hAnsi="Times New Roman" w:cs="Times New Roman"/>
          <w:sz w:val="24"/>
          <w:szCs w:val="24"/>
        </w:rPr>
        <w:t xml:space="preserve">many </w:t>
      </w:r>
      <w:r w:rsidR="00B04FA5">
        <w:rPr>
          <w:rFonts w:ascii="Times New Roman" w:eastAsia="Times New Roman" w:hAnsi="Times New Roman" w:cs="Times New Roman"/>
          <w:sz w:val="24"/>
          <w:szCs w:val="24"/>
        </w:rPr>
        <w:t xml:space="preserve">ecological studies) a standard linear pool </w:t>
      </w:r>
      <w:r w:rsidR="00313D3B">
        <w:rPr>
          <w:rFonts w:ascii="Times New Roman" w:eastAsia="Times New Roman" w:hAnsi="Times New Roman" w:cs="Times New Roman"/>
          <w:sz w:val="24"/>
          <w:szCs w:val="24"/>
        </w:rPr>
        <w:t>may</w:t>
      </w:r>
      <w:r w:rsidR="00B04FA5">
        <w:rPr>
          <w:rFonts w:ascii="Times New Roman" w:eastAsia="Times New Roman" w:hAnsi="Times New Roman" w:cs="Times New Roman"/>
          <w:sz w:val="24"/>
          <w:szCs w:val="24"/>
        </w:rPr>
        <w:t xml:space="preserve"> be the optimal method due to parsimony concerns</w:t>
      </w:r>
      <w:r w:rsidR="005D1AEF">
        <w:rPr>
          <w:rFonts w:ascii="Times New Roman" w:eastAsia="Times New Roman" w:hAnsi="Times New Roman" w:cs="Times New Roman"/>
          <w:sz w:val="24"/>
          <w:szCs w:val="24"/>
        </w:rPr>
        <w:t xml:space="preserve">, </w:t>
      </w:r>
      <w:r w:rsidR="009C1C34">
        <w:rPr>
          <w:rFonts w:ascii="Times New Roman" w:eastAsia="Times New Roman" w:hAnsi="Times New Roman" w:cs="Times New Roman"/>
          <w:sz w:val="24"/>
          <w:szCs w:val="24"/>
        </w:rPr>
        <w:t>as the</w:t>
      </w:r>
      <w:r w:rsidR="005D1AEF">
        <w:rPr>
          <w:rFonts w:ascii="Times New Roman" w:eastAsia="Times New Roman" w:hAnsi="Times New Roman" w:cs="Times New Roman"/>
          <w:sz w:val="24"/>
          <w:szCs w:val="24"/>
        </w:rPr>
        <w:t xml:space="preserve"> </w:t>
      </w:r>
      <w:r w:rsidR="00510F82">
        <w:rPr>
          <w:rFonts w:ascii="Times New Roman" w:eastAsia="Times New Roman" w:hAnsi="Times New Roman" w:cs="Times New Roman"/>
          <w:sz w:val="24"/>
          <w:szCs w:val="24"/>
        </w:rPr>
        <w:t>use of</w:t>
      </w:r>
      <w:r w:rsidR="005D1AEF">
        <w:rPr>
          <w:rFonts w:ascii="Times New Roman" w:eastAsia="Times New Roman" w:hAnsi="Times New Roman" w:cs="Times New Roman"/>
          <w:sz w:val="24"/>
          <w:szCs w:val="24"/>
        </w:rPr>
        <w:t xml:space="preserve"> non-linear pooling equations requires </w:t>
      </w:r>
      <w:r w:rsidR="00510F82">
        <w:rPr>
          <w:rFonts w:ascii="Times New Roman" w:eastAsia="Times New Roman" w:hAnsi="Times New Roman" w:cs="Times New Roman"/>
          <w:sz w:val="24"/>
          <w:szCs w:val="24"/>
        </w:rPr>
        <w:t xml:space="preserve">degrees of freedom to estimate parameters of the </w:t>
      </w:r>
      <w:r w:rsidR="009C1C34">
        <w:rPr>
          <w:rFonts w:ascii="Times New Roman" w:eastAsia="Times New Roman" w:hAnsi="Times New Roman" w:cs="Times New Roman"/>
          <w:sz w:val="24"/>
          <w:szCs w:val="24"/>
        </w:rPr>
        <w:t>recalibration</w:t>
      </w:r>
      <w:r w:rsidR="00510F82">
        <w:rPr>
          <w:rFonts w:ascii="Times New Roman" w:eastAsia="Times New Roman" w:hAnsi="Times New Roman" w:cs="Times New Roman"/>
          <w:sz w:val="24"/>
          <w:szCs w:val="24"/>
        </w:rPr>
        <w:t xml:space="preserve"> function </w:t>
      </w:r>
      <w:r w:rsidR="00B04FA5">
        <w:rPr>
          <w:rFonts w:ascii="Times New Roman" w:eastAsia="Times New Roman" w:hAnsi="Times New Roman" w:cs="Times New Roman"/>
          <w:sz w:val="24"/>
          <w:szCs w:val="24"/>
        </w:rPr>
        <w:t xml:space="preserve">(Gneiting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601BCDE0" w14:textId="07AB4DBF" w:rsidR="00097362" w:rsidRDefault="002B2806" w:rsidP="008C3FA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a long-term study in the Chihuahuan Desert in SE Arizona, USA</w:t>
      </w:r>
      <w:r w:rsidR="00CD511E">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w:t>
      </w:r>
      <w:r w:rsidR="00CD511E">
        <w:rPr>
          <w:rFonts w:ascii="Times New Roman" w:eastAsia="Times New Roman" w:hAnsi="Times New Roman" w:cs="Times New Roman"/>
          <w:sz w:val="24"/>
          <w:szCs w:val="24"/>
        </w:rPr>
        <w:t xml:space="preserve"> et al.</w:t>
      </w:r>
      <w:r w:rsidR="00CD511E" w:rsidRPr="00CD511E">
        <w:rPr>
          <w:rFonts w:ascii="Times New Roman" w:eastAsia="Times New Roman" w:hAnsi="Times New Roman" w:cs="Times New Roman"/>
          <w:sz w:val="24"/>
          <w:szCs w:val="24"/>
        </w:rPr>
        <w:t xml:space="preserve"> 2009</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 et al. 2016, </w:t>
      </w:r>
      <w:r w:rsidR="00CD511E">
        <w:rPr>
          <w:rFonts w:ascii="Times New Roman" w:eastAsia="Times New Roman" w:hAnsi="Times New Roman" w:cs="Times New Roman"/>
          <w:sz w:val="24"/>
          <w:szCs w:val="24"/>
        </w:rPr>
        <w:t xml:space="preserve">Ernest et al. </w:t>
      </w:r>
      <w:r w:rsidR="00CD511E" w:rsidRPr="00CD511E">
        <w:rPr>
          <w:rFonts w:ascii="Times New Roman" w:eastAsia="Times New Roman" w:hAnsi="Times New Roman" w:cs="Times New Roman"/>
          <w:sz w:val="24"/>
          <w:szCs w:val="24"/>
        </w:rPr>
        <w:t>2018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Portal site since 1977</w:t>
      </w:r>
      <w:r>
        <w:rPr>
          <w:rFonts w:ascii="Times New Roman" w:eastAsia="Times New Roman" w:hAnsi="Times New Roman" w:cs="Times New Roman"/>
          <w:sz w:val="24"/>
          <w:szCs w:val="24"/>
        </w:rPr>
        <w:t>. D</w:t>
      </w:r>
      <w:r w:rsidR="008E0832">
        <w:rPr>
          <w:rFonts w:ascii="Times New Roman" w:eastAsia="Times New Roman" w:hAnsi="Times New Roman" w:cs="Times New Roman"/>
          <w:sz w:val="24"/>
          <w:szCs w:val="24"/>
        </w:rPr>
        <w:t xml:space="preserve">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are</w:t>
      </w:r>
      <w:r w:rsidR="00406BFD">
        <w:rPr>
          <w:rFonts w:ascii="Times New Roman" w:eastAsia="Times New Roman" w:hAnsi="Times New Roman" w:cs="Times New Roman"/>
          <w:sz w:val="24"/>
          <w:szCs w:val="24"/>
        </w:rPr>
        <w:t xml:space="preserve"> presently 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(White et al. 2019a, White et al. 2019b).</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r w:rsidR="004F2EF7">
        <w:rPr>
          <w:rFonts w:ascii="Times New Roman" w:eastAsia="Times New Roman" w:hAnsi="Times New Roman" w:cs="Times New Roman"/>
          <w:i/>
          <w:iCs/>
          <w:sz w:val="24"/>
          <w:szCs w:val="24"/>
        </w:rPr>
        <w:t>Chaetodipus penicillatus</w:t>
      </w:r>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of the </w:t>
      </w:r>
      <w:r w:rsidR="00097362">
        <w:rPr>
          <w:rFonts w:ascii="Times New Roman" w:eastAsia="Times New Roman" w:hAnsi="Times New Roman" w:cs="Times New Roman"/>
          <w:sz w:val="24"/>
          <w:szCs w:val="24"/>
        </w:rPr>
        <w:lastRenderedPageBreak/>
        <w:t>24</w:t>
      </w:r>
      <w:r w:rsidR="00CD511E" w:rsidRPr="00CD511E">
        <w:rPr>
          <w:rFonts w:ascii="Times New Roman" w:eastAsia="Times New Roman" w:hAnsi="Times New Roman" w:cs="Times New Roman"/>
          <w:sz w:val="24"/>
          <w:szCs w:val="24"/>
        </w:rPr>
        <w:t xml:space="preserve"> 50 × 50 m experimental plots</w:t>
      </w:r>
      <w:r w:rsidR="00097362">
        <w:rPr>
          <w:rFonts w:ascii="Times New Roman" w:eastAsia="Times New Roman" w:hAnsi="Times New Roman" w:cs="Times New Roman"/>
          <w:sz w:val="24"/>
          <w:szCs w:val="24"/>
        </w:rPr>
        <w:t xml:space="preserve"> that has always been available to non-kangaroo rat rodents (plot 19)</w:t>
      </w:r>
      <w:r w:rsidR="00097362">
        <w:rPr>
          <w:rFonts w:ascii="Times New Roman" w:eastAsia="Times New Roman" w:hAnsi="Times New Roman" w:cs="Times New Roman"/>
          <w:iCs/>
          <w:sz w:val="24"/>
          <w:szCs w:val="24"/>
        </w:rPr>
        <w:t xml:space="preserve">. Each of the 24 plots </w:t>
      </w:r>
      <w:r w:rsidR="00CD511E" w:rsidRPr="00CD511E">
        <w:rPr>
          <w:rFonts w:ascii="Times New Roman" w:eastAsia="Times New Roman" w:hAnsi="Times New Roman" w:cs="Times New Roman"/>
          <w:sz w:val="24"/>
          <w:szCs w:val="24"/>
        </w:rPr>
        <w:t xml:space="preserve">contains 49 permanent </w:t>
      </w:r>
      <w:r w:rsidR="007F0FA8">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sidR="007F0FA8">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sidR="00097362">
        <w:rPr>
          <w:rFonts w:ascii="Times New Roman" w:eastAsia="Times New Roman" w:hAnsi="Times New Roman" w:cs="Times New Roman"/>
          <w:sz w:val="24"/>
          <w:szCs w:val="24"/>
        </w:rPr>
        <w:t xml:space="preserve"> that </w:t>
      </w:r>
      <w:r w:rsidR="007F0FA8">
        <w:rPr>
          <w:rFonts w:ascii="Times New Roman" w:eastAsia="Times New Roman" w:hAnsi="Times New Roman" w:cs="Times New Roman"/>
          <w:sz w:val="24"/>
          <w:szCs w:val="24"/>
        </w:rPr>
        <w:t xml:space="preserve">are sampled </w:t>
      </w:r>
      <w:r w:rsidR="00097362">
        <w:rPr>
          <w:rFonts w:ascii="Times New Roman" w:eastAsia="Times New Roman" w:hAnsi="Times New Roman" w:cs="Times New Roman"/>
          <w:sz w:val="24"/>
          <w:szCs w:val="24"/>
        </w:rPr>
        <w:t>with</w:t>
      </w:r>
      <w:r w:rsidR="007F0FA8">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Sherman live traps</w:t>
      </w:r>
      <w:r w:rsidR="007F0FA8">
        <w:rPr>
          <w:rFonts w:ascii="Times New Roman" w:eastAsia="Times New Roman" w:hAnsi="Times New Roman" w:cs="Times New Roman"/>
          <w:sz w:val="24"/>
          <w:szCs w:val="24"/>
        </w:rPr>
        <w:t xml:space="preserve"> every lunar month. </w:t>
      </w:r>
      <w:bookmarkStart w:id="8" w:name="_Hlk11544181"/>
    </w:p>
    <w:p w14:paraId="5C011017" w14:textId="3DD2F100" w:rsidR="007F0FA8" w:rsidRPr="00DD655C" w:rsidRDefault="00B92AD7"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sidR="008E0832">
        <w:rPr>
          <w:rFonts w:ascii="Times New Roman" w:eastAsia="Times New Roman" w:hAnsi="Times New Roman" w:cs="Times New Roman"/>
          <w:iCs/>
          <w:sz w:val="24"/>
          <w:szCs w:val="24"/>
        </w:rPr>
        <w:t xml:space="preserve"> </w:t>
      </w:r>
      <w:bookmarkEnd w:id="8"/>
      <w:r>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after which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BB768D">
        <w:rPr>
          <w:rFonts w:ascii="Times New Roman" w:eastAsia="Times New Roman" w:hAnsi="Times New Roman" w:cs="Times New Roman"/>
          <w:sz w:val="24"/>
          <w:szCs w:val="24"/>
        </w:rPr>
        <w:t>. T</w:t>
      </w:r>
      <w:r w:rsidR="00DD655C">
        <w:rPr>
          <w:rFonts w:ascii="Times New Roman" w:eastAsia="Times New Roman" w:hAnsi="Times New Roman" w:cs="Times New Roman"/>
          <w:sz w:val="24"/>
          <w:szCs w:val="24"/>
        </w:rPr>
        <w: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 xml:space="preserve">have </w:t>
      </w:r>
      <w:r w:rsidR="00BB768D">
        <w:rPr>
          <w:rFonts w:ascii="Times New Roman" w:eastAsia="Times New Roman" w:hAnsi="Times New Roman" w:cs="Times New Roman"/>
          <w:iCs/>
          <w:sz w:val="24"/>
          <w:szCs w:val="24"/>
        </w:rPr>
        <w:t>cycled seasonally</w:t>
      </w:r>
      <w:r w:rsidR="00254591">
        <w:rPr>
          <w:rFonts w:ascii="Times New Roman" w:eastAsia="Times New Roman" w:hAnsi="Times New Roman" w:cs="Times New Roman"/>
          <w:iCs/>
          <w:sz w:val="24"/>
          <w:szCs w:val="24"/>
        </w:rPr>
        <w:t>,</w:t>
      </w:r>
      <w:r w:rsidR="00BB768D">
        <w:rPr>
          <w:rFonts w:ascii="Times New Roman" w:eastAsia="Times New Roman" w:hAnsi="Times New Roman" w:cs="Times New Roman"/>
          <w:iCs/>
          <w:sz w:val="24"/>
          <w:szCs w:val="24"/>
        </w:rPr>
        <w:t xml:space="preserve"> </w:t>
      </w:r>
      <w:r w:rsidR="0085648D">
        <w:rPr>
          <w:rFonts w:ascii="Times New Roman" w:eastAsia="Times New Roman" w:hAnsi="Times New Roman" w:cs="Times New Roman"/>
          <w:iCs/>
          <w:sz w:val="24"/>
          <w:szCs w:val="24"/>
        </w:rPr>
        <w:t>rang</w:t>
      </w:r>
      <w:r w:rsidR="00BB768D">
        <w:rPr>
          <w:rFonts w:ascii="Times New Roman" w:eastAsia="Times New Roman" w:hAnsi="Times New Roman" w:cs="Times New Roman"/>
          <w:iCs/>
          <w:sz w:val="24"/>
          <w:szCs w:val="24"/>
        </w:rPr>
        <w:t>ing</w:t>
      </w:r>
      <w:r w:rsidR="0085648D">
        <w:rPr>
          <w:rFonts w:ascii="Times New Roman" w:eastAsia="Times New Roman" w:hAnsi="Times New Roman" w:cs="Times New Roman"/>
          <w:iCs/>
          <w:sz w:val="24"/>
          <w:szCs w:val="24"/>
        </w:rPr>
        <w:t xml:space="preserve">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w:t>
      </w:r>
      <w:r w:rsidR="00044857" w:rsidRPr="00EA3AAC">
        <w:rPr>
          <w:rFonts w:ascii="Times New Roman" w:eastAsia="Times New Roman" w:hAnsi="Times New Roman" w:cs="Times New Roman"/>
          <w:b/>
          <w:bCs/>
          <w:iCs/>
          <w:sz w:val="24"/>
          <w:szCs w:val="24"/>
        </w:rPr>
        <w:t>Appendix B</w:t>
      </w:r>
      <w:r w:rsidR="00044857">
        <w:rPr>
          <w:rFonts w:ascii="Times New Roman" w:eastAsia="Times New Roman" w:hAnsi="Times New Roman" w:cs="Times New Roman"/>
          <w:iCs/>
          <w:sz w:val="24"/>
          <w:szCs w:val="24"/>
        </w:rPr>
        <w:t xml:space="preserve">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2B27359A" w14:textId="7743ED2C" w:rsidR="004378DF" w:rsidRDefault="00581DC5"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w:t>
      </w:r>
      <w:r w:rsidR="00907177">
        <w:rPr>
          <w:rFonts w:ascii="Times New Roman" w:eastAsia="Times New Roman" w:hAnsi="Times New Roman" w:cs="Times New Roman"/>
          <w:color w:val="000000"/>
          <w:sz w:val="24"/>
          <w:szCs w:val="24"/>
        </w:rPr>
        <w:t xml:space="preserve">of </w:t>
      </w:r>
      <w:r w:rsidR="00907177">
        <w:rPr>
          <w:rFonts w:ascii="Times New Roman" w:eastAsia="Times New Roman" w:hAnsi="Times New Roman" w:cs="Times New Roman"/>
          <w:i/>
          <w:sz w:val="24"/>
          <w:szCs w:val="24"/>
        </w:rPr>
        <w:t xml:space="preserve">C. </w:t>
      </w:r>
      <w:r w:rsidR="00907177">
        <w:rPr>
          <w:rFonts w:ascii="Times New Roman" w:eastAsia="Times New Roman" w:hAnsi="Times New Roman" w:cs="Times New Roman"/>
          <w:i/>
          <w:iCs/>
          <w:sz w:val="24"/>
          <w:szCs w:val="24"/>
        </w:rPr>
        <w:t>penicillatus</w:t>
      </w:r>
      <w:r w:rsidR="00907177">
        <w:rPr>
          <w:rFonts w:ascii="Times New Roman" w:eastAsia="Times New Roman" w:hAnsi="Times New Roman" w:cs="Times New Roman"/>
          <w:sz w:val="24"/>
          <w:szCs w:val="24"/>
        </w:rPr>
        <w:t xml:space="preserve"> </w:t>
      </w:r>
      <w:r w:rsidR="00907177">
        <w:rPr>
          <w:rFonts w:ascii="Times New Roman" w:eastAsia="Times New Roman" w:hAnsi="Times New Roman" w:cs="Times New Roman"/>
          <w:iCs/>
          <w:sz w:val="24"/>
          <w:szCs w:val="24"/>
        </w:rPr>
        <w:t xml:space="preserve">counts </w:t>
      </w:r>
      <w:r>
        <w:rPr>
          <w:rFonts w:ascii="Times New Roman" w:eastAsia="Times New Roman" w:hAnsi="Times New Roman" w:cs="Times New Roman"/>
          <w:color w:val="000000"/>
          <w:sz w:val="24"/>
          <w:szCs w:val="24"/>
        </w:rPr>
        <w:t xml:space="preserve">from a true origin (Fig. 2) of sample 500 as if that were the final sample available and compare the forecasts to the actual observations of samples 501-512. </w:t>
      </w:r>
      <w:r w:rsidR="004378DF">
        <w:rPr>
          <w:rFonts w:ascii="Times New Roman" w:eastAsia="Times New Roman" w:hAnsi="Times New Roman" w:cs="Times New Roman"/>
          <w:color w:val="000000"/>
          <w:sz w:val="24"/>
          <w:szCs w:val="24"/>
        </w:rPr>
        <w:t>We evaluated model predictive capacity using the log (for comparison to likelihood methods) and rank probability (to incorporate full predictive distributions) scores for each of the 12 test data points (Table 2).</w:t>
      </w:r>
    </w:p>
    <w:p w14:paraId="5AA55D1C" w14:textId="2F2AF889"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lastRenderedPageBreak/>
        <w:t xml:space="preserve">We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forecasting </w:t>
      </w:r>
      <w:r>
        <w:rPr>
          <w:rFonts w:ascii="Times New Roman" w:eastAsia="Times New Roman" w:hAnsi="Times New Roman" w:cs="Times New Roman"/>
          <w:color w:val="000000"/>
          <w:sz w:val="24"/>
          <w:szCs w:val="24"/>
        </w:rPr>
        <w:t xml:space="preserve">models to the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907177">
        <w:rPr>
          <w:rFonts w:ascii="Times New Roman" w:eastAsia="Times New Roman" w:hAnsi="Times New Roman" w:cs="Times New Roman"/>
          <w:iCs/>
          <w:sz w:val="24"/>
          <w:szCs w:val="24"/>
        </w:rPr>
        <w:t>, e</w:t>
      </w:r>
      <w:r w:rsidR="005A32DB">
        <w:rPr>
          <w:rFonts w:ascii="Times New Roman" w:eastAsia="Times New Roman" w:hAnsi="Times New Roman" w:cs="Times New Roman"/>
          <w:iCs/>
          <w:sz w:val="24"/>
          <w:szCs w:val="24"/>
        </w:rPr>
        <w:t xml:space="preserve">ach </w:t>
      </w:r>
      <w:r w:rsidR="00907177">
        <w:rPr>
          <w:rFonts w:ascii="Times New Roman" w:eastAsia="Times New Roman" w:hAnsi="Times New Roman" w:cs="Times New Roman"/>
          <w:iCs/>
          <w:sz w:val="24"/>
          <w:szCs w:val="24"/>
        </w:rPr>
        <w:t xml:space="preserve">using </w:t>
      </w:r>
      <w:r w:rsidR="005A32DB">
        <w:rPr>
          <w:rFonts w:ascii="Times New Roman" w:eastAsia="Times New Roman" w:hAnsi="Times New Roman" w:cs="Times New Roman"/>
          <w:iCs/>
          <w:sz w:val="24"/>
          <w:szCs w:val="24"/>
        </w:rPr>
        <w:t xml:space="preserve">a Poisson observation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 to enforce the non-negative constraint</w:t>
      </w:r>
      <w:r w:rsidR="00850013">
        <w:rPr>
          <w:rFonts w:ascii="Times New Roman" w:eastAsia="Times New Roman" w:hAnsi="Times New Roman" w:cs="Times New Roman"/>
          <w:iCs/>
          <w:sz w:val="24"/>
          <w:szCs w:val="24"/>
        </w:rPr>
        <w:t>:</w:t>
      </w:r>
    </w:p>
    <w:p w14:paraId="02FD0153" w14:textId="77777777"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6</w:t>
      </w:r>
    </w:p>
    <w:p w14:paraId="04294170" w14:textId="5A93991C" w:rsidR="004378DF" w:rsidRPr="009A54C2" w:rsidRDefault="005A32DB" w:rsidP="004378DF">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w:t>
      </w:r>
      <w:r w:rsidR="004C2141">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color w:val="000000"/>
          <w:sz w:val="24"/>
          <w:szCs w:val="24"/>
        </w:rPr>
        <w:t>(Table 4)</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4C2141">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color w:val="000000"/>
          <w:sz w:val="24"/>
          <w:szCs w:val="24"/>
        </w:rPr>
        <w:t xml:space="preserve">given the species’ </w:t>
      </w:r>
      <w:r w:rsidR="00907177">
        <w:rPr>
          <w:rFonts w:ascii="Times New Roman" w:eastAsia="Times New Roman" w:hAnsi="Times New Roman" w:cs="Times New Roman"/>
          <w:color w:val="000000"/>
          <w:sz w:val="24"/>
          <w:szCs w:val="24"/>
        </w:rPr>
        <w:t xml:space="preserve">cyclic </w:t>
      </w:r>
      <w:r w:rsidR="004C2141">
        <w:rPr>
          <w:rFonts w:ascii="Times New Roman" w:eastAsia="Times New Roman" w:hAnsi="Times New Roman" w:cs="Times New Roman"/>
          <w:color w:val="000000"/>
          <w:sz w:val="24"/>
          <w:szCs w:val="24"/>
        </w:rPr>
        <w:t>dynamics (Fig. 4)</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r w:rsidR="004378DF">
        <w:rPr>
          <w:rFonts w:ascii="Times New Roman" w:eastAsia="Times New Roman" w:hAnsi="Times New Roman" w:cs="Times New Roman"/>
          <w:color w:val="000000"/>
          <w:sz w:val="24"/>
          <w:szCs w:val="24"/>
        </w:rPr>
        <w:t xml:space="preserve">We also constructed three ensemble models: a naïve average of the three </w:t>
      </w:r>
      <w:r w:rsidR="00907177">
        <w:rPr>
          <w:rFonts w:ascii="Times New Roman" w:eastAsia="Times New Roman" w:hAnsi="Times New Roman" w:cs="Times New Roman"/>
          <w:color w:val="000000"/>
          <w:sz w:val="24"/>
          <w:szCs w:val="24"/>
        </w:rPr>
        <w:t xml:space="preserve">base </w:t>
      </w:r>
      <w:r w:rsidR="004378DF">
        <w:rPr>
          <w:rFonts w:ascii="Times New Roman" w:eastAsia="Times New Roman" w:hAnsi="Times New Roman" w:cs="Times New Roman"/>
          <w:color w:val="000000"/>
          <w:sz w:val="24"/>
          <w:szCs w:val="24"/>
        </w:rPr>
        <w:t>models and Beta-transformed linear stacks using each of the log and rank probability scores to fit the model weights</w:t>
      </w:r>
      <w:r w:rsidR="009A54C2">
        <w:rPr>
          <w:rFonts w:ascii="Times New Roman" w:eastAsia="Times New Roman" w:hAnsi="Times New Roman" w:cs="Times New Roman"/>
          <w:color w:val="000000"/>
          <w:sz w:val="24"/>
          <w:szCs w:val="24"/>
        </w:rPr>
        <w:t xml:space="preserve"> for each test origin</w:t>
      </w:r>
      <w:r w:rsidR="004378DF">
        <w:rPr>
          <w:rFonts w:ascii="Times New Roman" w:eastAsia="Times New Roman" w:hAnsi="Times New Roman" w:cs="Times New Roman"/>
          <w:color w:val="000000"/>
          <w:sz w:val="24"/>
          <w:szCs w:val="24"/>
        </w:rPr>
        <w:t xml:space="preserve"> (Table 3; </w:t>
      </w:r>
      <w:r w:rsidR="004378DF" w:rsidRPr="00EA3AAC">
        <w:rPr>
          <w:rFonts w:ascii="Times New Roman" w:eastAsia="Times New Roman" w:hAnsi="Times New Roman" w:cs="Times New Roman"/>
          <w:b/>
          <w:bCs/>
          <w:color w:val="000000"/>
          <w:sz w:val="24"/>
          <w:szCs w:val="24"/>
        </w:rPr>
        <w:t>Appendix A</w:t>
      </w:r>
      <w:r w:rsidR="004378DF">
        <w:rPr>
          <w:rFonts w:ascii="Times New Roman" w:eastAsia="Times New Roman" w:hAnsi="Times New Roman" w:cs="Times New Roman"/>
          <w:b/>
          <w:bCs/>
          <w:color w:val="000000"/>
          <w:sz w:val="24"/>
          <w:szCs w:val="24"/>
        </w:rPr>
        <w:t xml:space="preserve"> </w:t>
      </w:r>
      <w:r w:rsidR="004378DF" w:rsidRPr="00581DC5">
        <w:rPr>
          <w:rFonts w:ascii="Times New Roman" w:eastAsia="Times New Roman" w:hAnsi="Times New Roman" w:cs="Times New Roman"/>
          <w:color w:val="000000"/>
          <w:sz w:val="24"/>
          <w:szCs w:val="24"/>
        </w:rPr>
        <w:t>and</w:t>
      </w:r>
      <w:r w:rsidR="004378DF">
        <w:rPr>
          <w:rFonts w:ascii="Times New Roman" w:eastAsia="Times New Roman" w:hAnsi="Times New Roman" w:cs="Times New Roman"/>
          <w:b/>
          <w:bCs/>
          <w:color w:val="000000"/>
          <w:sz w:val="24"/>
          <w:szCs w:val="24"/>
        </w:rPr>
        <w:t xml:space="preserve"> Appendix B</w:t>
      </w:r>
      <w:r w:rsidR="004378DF">
        <w:rPr>
          <w:rFonts w:ascii="Times New Roman" w:eastAsia="Times New Roman" w:hAnsi="Times New Roman" w:cs="Times New Roman"/>
          <w:color w:val="000000"/>
          <w:sz w:val="24"/>
          <w:szCs w:val="24"/>
        </w:rPr>
        <w:t>).</w:t>
      </w:r>
      <w:r w:rsidR="00907177">
        <w:rPr>
          <w:rFonts w:ascii="Times New Roman" w:eastAsia="Times New Roman" w:hAnsi="Times New Roman" w:cs="Times New Roman"/>
          <w:color w:val="000000"/>
          <w:sz w:val="24"/>
          <w:szCs w:val="24"/>
        </w:rPr>
        <w:t xml:space="preserve"> Given the small training set sizes for each stack, we fit two-, one-, and zero-</w:t>
      </w:r>
      <w:r w:rsidR="009A54C2">
        <w:rPr>
          <w:rFonts w:ascii="Times New Roman" w:eastAsia="Times New Roman" w:hAnsi="Times New Roman" w:cs="Times New Roman"/>
          <w:color w:val="000000"/>
          <w:sz w:val="24"/>
          <w:szCs w:val="24"/>
        </w:rPr>
        <w:t xml:space="preserve"> (i.e., identity) </w:t>
      </w:r>
      <w:r w:rsidR="00907177">
        <w:rPr>
          <w:rFonts w:ascii="Times New Roman" w:eastAsia="Times New Roman" w:hAnsi="Times New Roman" w:cs="Times New Roman"/>
          <w:color w:val="000000"/>
          <w:sz w:val="24"/>
          <w:szCs w:val="24"/>
        </w:rPr>
        <w:t xml:space="preserve">parameter versions of the Beta-transform (Table 3) with </w:t>
      </w:r>
      <w:r w:rsidR="009A54C2">
        <w:rPr>
          <w:rFonts w:ascii="Times New Roman" w:eastAsia="Times New Roman" w:hAnsi="Times New Roman" w:cs="Times New Roman"/>
          <w:color w:val="000000"/>
          <w:sz w:val="24"/>
          <w:szCs w:val="24"/>
        </w:rPr>
        <w:t>both scoring rules</w:t>
      </w:r>
      <w:r w:rsidR="00907177">
        <w:rPr>
          <w:rFonts w:ascii="Times New Roman" w:eastAsia="Times New Roman" w:hAnsi="Times New Roman" w:cs="Times New Roman"/>
          <w:color w:val="000000"/>
          <w:sz w:val="24"/>
          <w:szCs w:val="24"/>
        </w:rPr>
        <w:t>.</w:t>
      </w:r>
      <w:r w:rsidR="009A54C2">
        <w:rPr>
          <w:rFonts w:ascii="Times New Roman" w:eastAsia="Times New Roman" w:hAnsi="Times New Roman" w:cs="Times New Roman"/>
          <w:color w:val="000000"/>
          <w:sz w:val="24"/>
          <w:szCs w:val="24"/>
        </w:rPr>
        <w:t xml:space="preserve"> We took the weights of each test origin’s stack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o</m:t>
            </m:r>
          </m:sub>
        </m:sSub>
      </m:oMath>
      <w:r w:rsidR="009A54C2">
        <w:rPr>
          <w:rFonts w:ascii="Times New Roman" w:eastAsia="Times New Roman" w:hAnsi="Times New Roman" w:cs="Times New Roman"/>
          <w:color w:val="000000"/>
          <w:sz w:val="24"/>
          <w:szCs w:val="24"/>
        </w:rPr>
        <w:t xml:space="preserve">) as drawn from a multinomial distribution weighted by the sample size of the training data for the stack (i.e., test data for the main models) and with a temporal trend to estimate the weights to be used in the prediction made for the true test </w:t>
      </w:r>
      <w:r w:rsidR="009A54C2">
        <w:rPr>
          <w:rFonts w:ascii="Times New Roman" w:eastAsia="Times New Roman" w:hAnsi="Times New Roman" w:cs="Times New Roman"/>
          <w:color w:val="000000"/>
          <w:sz w:val="24"/>
          <w:szCs w:val="24"/>
        </w:rPr>
        <w:t>(</w:t>
      </w:r>
      <w:r w:rsidR="009A54C2">
        <w:rPr>
          <w:rFonts w:ascii="Times New Roman" w:eastAsia="Times New Roman" w:hAnsi="Times New Roman" w:cs="Times New Roman"/>
          <w:b/>
          <w:bCs/>
          <w:color w:val="000000"/>
          <w:sz w:val="24"/>
          <w:szCs w:val="24"/>
        </w:rPr>
        <w:t>Appendix A</w:t>
      </w:r>
      <w:r w:rsidR="009A54C2">
        <w:rPr>
          <w:rFonts w:ascii="Times New Roman" w:eastAsia="Times New Roman" w:hAnsi="Times New Roman" w:cs="Times New Roman"/>
          <w:color w:val="000000"/>
          <w:sz w:val="24"/>
          <w:szCs w:val="24"/>
        </w:rPr>
        <w:t>)</w:t>
      </w:r>
      <w:r w:rsidR="009A54C2">
        <w:rPr>
          <w:rFonts w:ascii="Times New Roman" w:eastAsia="Times New Roman" w:hAnsi="Times New Roman" w:cs="Times New Roman"/>
          <w:color w:val="000000"/>
          <w:sz w:val="24"/>
          <w:szCs w:val="24"/>
        </w:rPr>
        <w:t>.</w:t>
      </w:r>
    </w:p>
    <w:p w14:paraId="7DF85E2E" w14:textId="21350D24" w:rsidR="008B5B98" w:rsidRDefault="004378DF" w:rsidP="005B356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validated the</w:t>
      </w:r>
      <w:r w:rsidR="00907177">
        <w:rPr>
          <w:rFonts w:ascii="Times New Roman" w:eastAsia="Times New Roman" w:hAnsi="Times New Roman" w:cs="Times New Roman"/>
          <w:color w:val="000000"/>
          <w:sz w:val="24"/>
          <w:szCs w:val="24"/>
        </w:rPr>
        <w:t xml:space="preserve"> base</w:t>
      </w:r>
      <w:r>
        <w:rPr>
          <w:rFonts w:ascii="Times New Roman" w:eastAsia="Times New Roman" w:hAnsi="Times New Roman" w:cs="Times New Roman"/>
          <w:color w:val="000000"/>
          <w:sz w:val="24"/>
          <w:szCs w:val="24"/>
        </w:rPr>
        <w:t xml:space="preserve"> models </w:t>
      </w:r>
      <w:r w:rsidR="005B356D">
        <w:rPr>
          <w:rFonts w:ascii="Times New Roman" w:eastAsia="Times New Roman" w:hAnsi="Times New Roman" w:cs="Times New Roman"/>
          <w:color w:val="000000"/>
          <w:sz w:val="24"/>
          <w:szCs w:val="24"/>
        </w:rPr>
        <w:t xml:space="preserve">and estimated stacking weights </w:t>
      </w:r>
      <w:r>
        <w:rPr>
          <w:rFonts w:ascii="Times New Roman" w:eastAsia="Times New Roman" w:hAnsi="Times New Roman" w:cs="Times New Roman"/>
          <w:color w:val="000000"/>
          <w:sz w:val="24"/>
          <w:szCs w:val="24"/>
        </w:rPr>
        <w:t xml:space="preserve">across the training period (samples 200 to 500) using a rolling origin end-sample evaluation approach (Fig. 2), beginning with a test origin sample 300 and increasing in steps of 1 sample to a final test origin of 499. For each test origin, the test data </w:t>
      </w:r>
      <w:r w:rsidR="005B356D">
        <w:rPr>
          <w:rFonts w:ascii="Times New Roman" w:eastAsia="Times New Roman" w:hAnsi="Times New Roman" w:cs="Times New Roman"/>
          <w:color w:val="000000"/>
          <w:sz w:val="24"/>
          <w:szCs w:val="24"/>
        </w:rPr>
        <w:t xml:space="preserve">for the base models (i.e., the training data for the stacking models) </w:t>
      </w:r>
      <w:r>
        <w:rPr>
          <w:rFonts w:ascii="Times New Roman" w:eastAsia="Times New Roman" w:hAnsi="Times New Roman" w:cs="Times New Roman"/>
          <w:color w:val="000000"/>
          <w:sz w:val="24"/>
          <w:szCs w:val="24"/>
        </w:rPr>
        <w:t>were the subsequent 12 samples (up and including sample 500)</w:t>
      </w:r>
      <w:r w:rsidR="005B356D">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 xml:space="preserve">or the true origin the test data </w:t>
      </w:r>
      <w:r w:rsidR="005B356D">
        <w:rPr>
          <w:rFonts w:ascii="Times New Roman" w:eastAsia="Times New Roman" w:hAnsi="Times New Roman" w:cs="Times New Roman"/>
          <w:color w:val="000000"/>
          <w:sz w:val="24"/>
          <w:szCs w:val="24"/>
        </w:rPr>
        <w:t xml:space="preserve">for all models (base and ensembles) </w:t>
      </w:r>
      <w:r>
        <w:rPr>
          <w:rFonts w:ascii="Times New Roman" w:eastAsia="Times New Roman" w:hAnsi="Times New Roman" w:cs="Times New Roman"/>
          <w:color w:val="000000"/>
          <w:sz w:val="24"/>
          <w:szCs w:val="24"/>
        </w:rPr>
        <w:t xml:space="preserve">were samples 501-512. </w:t>
      </w:r>
      <w:r w:rsidR="008724B1">
        <w:rPr>
          <w:rFonts w:ascii="Times New Roman" w:eastAsia="Times New Roman" w:hAnsi="Times New Roman" w:cs="Times New Roman"/>
          <w:color w:val="000000"/>
          <w:sz w:val="24"/>
          <w:szCs w:val="24"/>
        </w:rPr>
        <w:t xml:space="preserve">We graphically assessed the fit of the predictions to the true test observations using scatter plots and PIT histograms (using the non-randomized discrete calculation, Table 1; Czado et al. 2009) for each of the </w:t>
      </w:r>
      <w:r w:rsidR="005B356D">
        <w:rPr>
          <w:rFonts w:ascii="Times New Roman" w:eastAsia="Times New Roman" w:hAnsi="Times New Roman" w:cs="Times New Roman"/>
          <w:color w:val="000000"/>
          <w:sz w:val="24"/>
          <w:szCs w:val="24"/>
        </w:rPr>
        <w:t>base and ensemble</w:t>
      </w:r>
      <w:r w:rsidR="008724B1">
        <w:rPr>
          <w:rFonts w:ascii="Times New Roman" w:eastAsia="Times New Roman" w:hAnsi="Times New Roman" w:cs="Times New Roman"/>
          <w:color w:val="000000"/>
          <w:sz w:val="24"/>
          <w:szCs w:val="24"/>
        </w:rPr>
        <w:t xml:space="preserv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compared the predictive capacity of the AR(1)</w:t>
      </w:r>
      <w:r w:rsidR="005B356D">
        <w:rPr>
          <w:rFonts w:ascii="Times New Roman" w:eastAsia="Times New Roman" w:hAnsi="Times New Roman" w:cs="Times New Roman"/>
          <w:color w:val="000000"/>
          <w:sz w:val="24"/>
          <w:szCs w:val="24"/>
        </w:rPr>
        <w:t xml:space="preserve">, </w:t>
      </w:r>
      <w:r w:rsidR="00367268">
        <w:rPr>
          <w:rFonts w:ascii="Times New Roman" w:eastAsia="Times New Roman" w:hAnsi="Times New Roman" w:cs="Times New Roman"/>
          <w:color w:val="000000"/>
          <w:sz w:val="24"/>
          <w:szCs w:val="24"/>
        </w:rPr>
        <w:t>s</w:t>
      </w:r>
      <w:r w:rsidR="008724B1">
        <w:rPr>
          <w:rFonts w:ascii="Times New Roman" w:eastAsia="Times New Roman" w:hAnsi="Times New Roman" w:cs="Times New Roman"/>
          <w:color w:val="000000"/>
          <w:sz w:val="24"/>
          <w:szCs w:val="24"/>
        </w:rPr>
        <w:t>AR(1)</w:t>
      </w:r>
      <w:r w:rsidR="005B356D">
        <w:rPr>
          <w:rFonts w:ascii="Times New Roman" w:eastAsia="Times New Roman" w:hAnsi="Times New Roman" w:cs="Times New Roman"/>
          <w:color w:val="000000"/>
          <w:sz w:val="24"/>
          <w:szCs w:val="24"/>
        </w:rPr>
        <w:t>, and ensemble</w:t>
      </w:r>
      <w:r w:rsidR="008724B1">
        <w:rPr>
          <w:rFonts w:ascii="Times New Roman" w:eastAsia="Times New Roman" w:hAnsi="Times New Roman" w:cs="Times New Roman"/>
          <w:color w:val="000000"/>
          <w:sz w:val="24"/>
          <w:szCs w:val="24"/>
        </w:rPr>
        <w:t xml:space="preserve"> models heuristically using relative </w:t>
      </w:r>
      <w:r w:rsidR="00215E3C">
        <w:rPr>
          <w:rFonts w:ascii="Times New Roman" w:eastAsia="Times New Roman" w:hAnsi="Times New Roman" w:cs="Times New Roman"/>
          <w:color w:val="000000"/>
          <w:sz w:val="24"/>
          <w:szCs w:val="24"/>
        </w:rPr>
        <w:t>skill scores</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t>
      </w:r>
    </w:p>
    <w:p w14:paraId="14E7DC3E" w14:textId="1195CE33" w:rsidR="005B356D" w:rsidRPr="005B356D" w:rsidRDefault="00F946B2" w:rsidP="005B356D">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lastRenderedPageBreak/>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base </w:t>
      </w:r>
      <w:r w:rsidRPr="0086753F">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run.jags function in the runjags package (v2.0.4-2; Denwood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adjusted for autocorrelation, and </w:t>
      </w:r>
      <w:r w:rsidRPr="00A00A3D">
        <w:rPr>
          <w:rFonts w:ascii="Times New Roman" w:eastAsia="Times New Roman" w:hAnsi="Times New Roman" w:cs="Times New Roman"/>
          <w:color w:val="000000"/>
          <w:sz w:val="24"/>
          <w:szCs w:val="24"/>
        </w:rPr>
        <w:t xml:space="preserve">potential scale reduction factors (psrf,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We fit the stacking ensembles via constrained optimization using the optim function in base R </w:t>
      </w:r>
      <w:r w:rsidR="005B356D" w:rsidRPr="0086753F">
        <w:rPr>
          <w:rFonts w:ascii="Times New Roman" w:eastAsia="Times New Roman" w:hAnsi="Times New Roman" w:cs="Times New Roman"/>
          <w:color w:val="000000"/>
          <w:sz w:val="24"/>
          <w:szCs w:val="24"/>
        </w:rPr>
        <w:t>(</w:t>
      </w:r>
      <w:r w:rsidR="005B356D">
        <w:rPr>
          <w:rFonts w:ascii="Times New Roman" w:eastAsia="Times New Roman" w:hAnsi="Times New Roman" w:cs="Times New Roman"/>
          <w:color w:val="000000"/>
          <w:sz w:val="24"/>
          <w:szCs w:val="24"/>
        </w:rPr>
        <w:t xml:space="preserve">v3.5.1; </w:t>
      </w:r>
      <w:r w:rsidR="005B356D" w:rsidRPr="00E62D07">
        <w:rPr>
          <w:rFonts w:ascii="Times New Roman" w:eastAsia="Times New Roman" w:hAnsi="Times New Roman" w:cs="Times New Roman"/>
          <w:color w:val="000000"/>
          <w:sz w:val="24"/>
          <w:szCs w:val="24"/>
        </w:rPr>
        <w:t>R Core Team 2018</w:t>
      </w:r>
      <w:r w:rsidR="005B356D">
        <w:rPr>
          <w:rFonts w:ascii="Times New Roman" w:eastAsia="Times New Roman" w:hAnsi="Times New Roman" w:cs="Times New Roman"/>
          <w:color w:val="000000"/>
          <w:sz w:val="24"/>
          <w:szCs w:val="24"/>
        </w:rPr>
        <w:t>) to evaluate custom-written stacking functions (</w:t>
      </w:r>
      <w:r w:rsidR="005B356D">
        <w:rPr>
          <w:rFonts w:ascii="Times New Roman" w:eastAsia="Times New Roman" w:hAnsi="Times New Roman" w:cs="Times New Roman"/>
          <w:b/>
          <w:bCs/>
          <w:color w:val="000000"/>
          <w:sz w:val="24"/>
          <w:szCs w:val="24"/>
        </w:rPr>
        <w:t>Appendix B</w:t>
      </w:r>
      <w:r w:rsidR="005B356D">
        <w:rPr>
          <w:rFonts w:ascii="Times New Roman" w:eastAsia="Times New Roman" w:hAnsi="Times New Roman" w:cs="Times New Roman"/>
          <w:color w:val="000000"/>
          <w:sz w:val="24"/>
          <w:szCs w:val="24"/>
        </w:rPr>
        <w:t xml:space="preserve">) with all default settings except for fnscale which was changed to -1 for maximization (in accordance with the positive oriented scoring rules, Table 2).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as.mcmc.list, combine.mcmc, and as.mcmc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crps_sample function in the </w:t>
      </w:r>
      <w:r w:rsidR="00252E85" w:rsidRPr="00E62D07">
        <w:rPr>
          <w:rFonts w:ascii="Times New Roman" w:eastAsia="Times New Roman" w:hAnsi="Times New Roman" w:cs="Times New Roman"/>
          <w:color w:val="000000"/>
          <w:sz w:val="24"/>
          <w:szCs w:val="24"/>
        </w:rPr>
        <w:t>scoringRules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Czado et al. (2009) (see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10251C82" w14:textId="1312EAF1" w:rsidR="0015751B" w:rsidRDefault="0015751B" w:rsidP="006D547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w:t>
      </w:r>
    </w:p>
    <w:p w14:paraId="017FC840" w14:textId="7FF25EA0" w:rsidR="00F2754D" w:rsidRPr="0015751B" w:rsidRDefault="0015751B" w:rsidP="006D5471">
      <w:pPr>
        <w:widowControl w:val="0"/>
        <w:spacing w:line="480" w:lineRule="auto"/>
        <w:rPr>
          <w:rFonts w:ascii="Times New Roman" w:eastAsia="Times New Roman" w:hAnsi="Times New Roman" w:cs="Times New Roman"/>
          <w:color w:val="000000"/>
          <w:sz w:val="24"/>
          <w:szCs w:val="24"/>
        </w:rPr>
      </w:pPr>
      <w:r w:rsidRPr="0015751B">
        <w:rPr>
          <w:rFonts w:ascii="Times New Roman" w:eastAsia="Times New Roman" w:hAnsi="Times New Roman" w:cs="Times New Roman"/>
          <w:color w:val="000000"/>
          <w:sz w:val="24"/>
          <w:szCs w:val="24"/>
        </w:rPr>
        <w:lastRenderedPageBreak/>
        <w:t>Fig. 5</w:t>
      </w:r>
    </w:p>
    <w:p w14:paraId="12AB7342" w14:textId="6037F5F8" w:rsidR="003F4489" w:rsidRPr="003F4489" w:rsidRDefault="003F4489" w:rsidP="006D5471">
      <w:pPr>
        <w:widowControl w:val="0"/>
        <w:spacing w:line="480" w:lineRule="auto"/>
        <w:rPr>
          <w:rFonts w:ascii="Times New Roman" w:eastAsia="Times New Roman" w:hAnsi="Times New Roman" w:cs="Times New Roman"/>
          <w:color w:val="000000"/>
          <w:sz w:val="24"/>
          <w:szCs w:val="24"/>
        </w:rPr>
      </w:pPr>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419039CC"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Finetti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Winkler 1977, Dawid 1984, Gneiting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Pennekamp et al. 2017, </w:t>
      </w:r>
      <w:r w:rsidR="007144F4">
        <w:rPr>
          <w:rFonts w:ascii="Times New Roman" w:eastAsia="Times New Roman" w:hAnsi="Times New Roman" w:cs="Times New Roman"/>
          <w:sz w:val="24"/>
          <w:szCs w:val="24"/>
        </w:rPr>
        <w:t>Dietze 2017</w:t>
      </w:r>
      <w:r>
        <w:rPr>
          <w:rFonts w:ascii="Times New Roman" w:eastAsia="Times New Roman" w:hAnsi="Times New Roman" w:cs="Times New Roman"/>
          <w:sz w:val="24"/>
          <w:szCs w:val="24"/>
        </w:rPr>
        <w:t>, Pennekamp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Deitze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EE2741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(Pennekamp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w:t>
      </w:r>
      <w:r w:rsidR="0015751B">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r w:rsidR="0015751B">
        <w:rPr>
          <w:rFonts w:ascii="Times New Roman" w:eastAsia="Times New Roman" w:hAnsi="Times New Roman" w:cs="Times New Roman"/>
          <w:sz w:val="24"/>
          <w:szCs w:val="24"/>
        </w:rPr>
        <w:t xml:space="preserve">or interest to ecologists </w:t>
      </w:r>
      <w:r w:rsidR="00C84859">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Dietze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he</w:t>
      </w:r>
      <w:r w:rsidR="0015751B">
        <w:rPr>
          <w:rFonts w:ascii="Times New Roman" w:eastAsia="Times New Roman" w:hAnsi="Times New Roman" w:cs="Times New Roman"/>
          <w:sz w:val="24"/>
          <w:szCs w:val="24"/>
        </w:rPr>
        <w:t xml:space="preserve">re are many research </w:t>
      </w:r>
      <w:r w:rsidR="00C359DE">
        <w:rPr>
          <w:rFonts w:ascii="Times New Roman" w:eastAsia="Times New Roman" w:hAnsi="Times New Roman" w:cs="Times New Roman"/>
          <w:sz w:val="24"/>
          <w:szCs w:val="24"/>
        </w:rPr>
        <w:t>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(Dawid 1998, Dawid 2006, Gneiting and Raftery </w:t>
      </w:r>
      <w:r w:rsidR="00C359DE" w:rsidRPr="00E62D07">
        <w:rPr>
          <w:rFonts w:ascii="Times New Roman" w:eastAsia="Times New Roman" w:hAnsi="Times New Roman" w:cs="Times New Roman"/>
          <w:color w:val="000000"/>
          <w:sz w:val="24"/>
          <w:szCs w:val="24"/>
        </w:rPr>
        <w:lastRenderedPageBreak/>
        <w:t>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w:t>
      </w:r>
      <w:r w:rsidR="0015751B">
        <w:rPr>
          <w:rFonts w:ascii="Times New Roman" w:eastAsia="Times New Roman" w:hAnsi="Times New Roman" w:cs="Times New Roman"/>
          <w:sz w:val="24"/>
          <w:szCs w:val="24"/>
        </w:rPr>
        <w:t xml:space="preserve">the </w:t>
      </w:r>
      <w:r w:rsidR="004F6FB2">
        <w:rPr>
          <w:rFonts w:ascii="Times New Roman" w:eastAsia="Times New Roman" w:hAnsi="Times New Roman" w:cs="Times New Roman"/>
          <w:sz w:val="24"/>
          <w:szCs w:val="24"/>
        </w:rPr>
        <w:t>science</w:t>
      </w:r>
      <w:r w:rsidR="00C359DE">
        <w:rPr>
          <w:rFonts w:ascii="Times New Roman" w:eastAsia="Times New Roman" w:hAnsi="Times New Roman" w:cs="Times New Roman"/>
          <w:sz w:val="24"/>
          <w:szCs w:val="24"/>
        </w:rPr>
        <w:t xml:space="preserve">. Ecological data tend to push or outright break the assumptions of many statistical models due to their combination of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non-linear dynamics, and spatiotemporal autocorrelation</w:t>
      </w:r>
      <w:r w:rsidR="007C6187">
        <w:rPr>
          <w:rFonts w:ascii="Times New Roman" w:eastAsia="Times New Roman" w:hAnsi="Times New Roman" w:cs="Times New Roman"/>
          <w:sz w:val="24"/>
          <w:szCs w:val="24"/>
        </w:rPr>
        <w:t>, and thus provide important test cases (Conn et al. 2018, Dormann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57B80FC"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w:t>
      </w:r>
      <w:r w:rsidR="0015751B">
        <w:rPr>
          <w:rFonts w:ascii="Times New Roman" w:eastAsia="Times New Roman" w:hAnsi="Times New Roman" w:cs="Times New Roman"/>
          <w:sz w:val="24"/>
          <w:szCs w:val="24"/>
        </w:rPr>
        <w:t xml:space="preserve">ecological </w:t>
      </w:r>
      <w:r w:rsidR="007144F4">
        <w:rPr>
          <w:rFonts w:ascii="Times New Roman" w:eastAsia="Times New Roman" w:hAnsi="Times New Roman" w:cs="Times New Roman"/>
          <w:sz w:val="24"/>
          <w:szCs w:val="24"/>
        </w:rPr>
        <w:t>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animal migrations, tree leaf out) play out spatially, often in a way that interacts with temporal dynamics (</w:t>
      </w:r>
      <w:r w:rsidR="004F6FB2">
        <w:rPr>
          <w:rFonts w:ascii="Times New Roman" w:eastAsia="Times New Roman" w:hAnsi="Times New Roman" w:cs="Times New Roman"/>
          <w:sz w:val="24"/>
          <w:szCs w:val="24"/>
        </w:rPr>
        <w:t xml:space="preserve">Wikle and Hooten 2010, </w:t>
      </w:r>
      <w:r>
        <w:rPr>
          <w:rFonts w:ascii="Times New Roman" w:eastAsia="Times New Roman" w:hAnsi="Times New Roman" w:cs="Times New Roman"/>
          <w:sz w:val="24"/>
          <w:szCs w:val="24"/>
        </w:rPr>
        <w:t>Cressie and Wikle 2011</w:t>
      </w:r>
      <w:r w:rsidR="007144F4">
        <w:rPr>
          <w:rFonts w:ascii="Times New Roman" w:eastAsia="Times New Roman" w:hAnsi="Times New Roman" w:cs="Times New Roman"/>
          <w:sz w:val="24"/>
          <w:szCs w:val="24"/>
        </w:rPr>
        <w:t>, Dietze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Incorporation of alternative or additional axes of forecasting is yet another avenue through which ecology can contribute to the broader field of forecasting</w:t>
      </w:r>
      <w:r w:rsidR="0015751B">
        <w:rPr>
          <w:rFonts w:ascii="Times New Roman" w:eastAsia="Times New Roman" w:hAnsi="Times New Roman" w:cs="Times New Roman"/>
          <w:sz w:val="24"/>
          <w:szCs w:val="24"/>
        </w:rPr>
        <w:t xml:space="preserve"> science.</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lastRenderedPageBreak/>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lastRenderedPageBreak/>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w:t>
      </w:r>
      <w:r w:rsidRPr="000C2BE0">
        <w:rPr>
          <w:rFonts w:ascii="Times New Roman" w:eastAsia="Times New Roman" w:hAnsi="Times New Roman" w:cs="Times New Roman"/>
          <w:color w:val="000000"/>
          <w:sz w:val="24"/>
          <w:szCs w:val="24"/>
        </w:rPr>
        <w:lastRenderedPageBreak/>
        <w:t xml:space="preserve">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r w:rsidRPr="0023383B">
        <w:rPr>
          <w:rFonts w:ascii="Times New Roman" w:eastAsia="Times New Roman" w:hAnsi="Times New Roman" w:cs="Times New Roman"/>
          <w:color w:val="000000"/>
          <w:sz w:val="24"/>
          <w:szCs w:val="24"/>
        </w:rPr>
        <w:t xml:space="preserve">Cressie, C. K. and N. Wikle.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xml:space="preserve">, I. J. Good (Ed.). Basic Books, </w:t>
      </w:r>
      <w:r w:rsidRPr="00E9702D">
        <w:rPr>
          <w:rFonts w:ascii="Times New Roman" w:eastAsia="Times New Roman" w:hAnsi="Times New Roman" w:cs="Times New Roman"/>
          <w:color w:val="000000"/>
          <w:sz w:val="24"/>
          <w:szCs w:val="24"/>
        </w:rPr>
        <w:lastRenderedPageBreak/>
        <w:t>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t>
      </w:r>
      <w:r w:rsidRPr="00A84BB0">
        <w:rPr>
          <w:rFonts w:ascii="Times New Roman" w:eastAsia="Times New Roman" w:hAnsi="Times New Roman" w:cs="Times New Roman"/>
          <w:color w:val="000000"/>
          <w:sz w:val="24"/>
          <w:szCs w:val="24"/>
        </w:rPr>
        <w:lastRenderedPageBreak/>
        <w:t>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M. R. 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0.0. </w:t>
      </w:r>
      <w:r>
        <w:rPr>
          <w:rFonts w:ascii="Times New Roman" w:eastAsia="Times New Roman" w:hAnsi="Times New Roman" w:cs="Times New Roman"/>
          <w:sz w:val="24"/>
          <w:szCs w:val="24"/>
        </w:rPr>
        <w:lastRenderedPageBreak/>
        <w:t>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 xml:space="preserve">:359-378. </w:t>
      </w:r>
      <w:r w:rsidRPr="00E9702D">
        <w:rPr>
          <w:rFonts w:ascii="Times New Roman" w:eastAsia="Times New Roman" w:hAnsi="Times New Roman" w:cs="Times New Roman"/>
          <w:color w:val="000000"/>
          <w:sz w:val="24"/>
          <w:szCs w:val="24"/>
        </w:rPr>
        <w:lastRenderedPageBreak/>
        <w:t>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V. P. Godambe and D. A. Sprott,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lastRenderedPageBreak/>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lastRenderedPageBreak/>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Pennekamp, F., A. C. Iles, J. Garland, G. Brennan, U. Brose, U. Gaedke, U. Jacob, P. Kratina, B. Matthews, S. Munch, M. Novak, G. M. Palamara, B. C. Rall, B. Rosenbaum, A. Tabi, C. Ward, R. Williams, H. Ye, and O. L. Petchey. 2019. The intrinsic predictability of </w:t>
      </w:r>
      <w:r>
        <w:rPr>
          <w:rFonts w:ascii="Times New Roman" w:eastAsia="Times New Roman" w:hAnsi="Times New Roman" w:cs="Times New Roman"/>
          <w:color w:val="000000"/>
          <w:sz w:val="24"/>
          <w:szCs w:val="24"/>
        </w:rPr>
        <w:lastRenderedPageBreak/>
        <w:t xml:space="preserve">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F. Altermatt, B. Matthews, J. M. Levine, D. Z. Childs, B. J. McGill, M. E. Schaepman, B. Schmid, P. Spaak, A. P. Beckerman, F. Pennekamp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Brooks, W. Crawford-Crudell, G. C. Gibson, E. Moore, R. Silva, M. Biggerstaff, M. A. Johansson, R. Rosenfeld, and J. Shaman. 2019. A collaborative multi-model ensemble for 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3CB368BC"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49C5D93A" w14:textId="0ACAD37B" w:rsidR="00FC4982" w:rsidRPr="00FC4982" w:rsidRDefault="00FC4982"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Wolpert 1999. Linearly combining density estimators via stacking. </w:t>
      </w:r>
      <w:r>
        <w:rPr>
          <w:rFonts w:ascii="Times New Roman" w:eastAsia="Times New Roman" w:hAnsi="Times New Roman" w:cs="Times New Roman"/>
          <w:i/>
          <w:color w:val="000000"/>
          <w:sz w:val="24"/>
          <w:szCs w:val="24"/>
        </w:rPr>
        <w:t xml:space="preserve">Machine </w:t>
      </w:r>
      <w:r>
        <w:rPr>
          <w:rFonts w:ascii="Times New Roman" w:eastAsia="Times New Roman" w:hAnsi="Times New Roman" w:cs="Times New Roman"/>
          <w:i/>
          <w:color w:val="000000"/>
          <w:sz w:val="24"/>
          <w:szCs w:val="24"/>
        </w:rPr>
        <w:lastRenderedPageBreak/>
        <w:t xml:space="preserve">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 xml:space="preserve">:59-83. </w:t>
      </w:r>
      <w:r w:rsidRPr="00FC4982">
        <w:rPr>
          <w:rFonts w:ascii="Times New Roman" w:eastAsia="Times New Roman" w:hAnsi="Times New Roman" w:cs="Times New Roman"/>
          <w:color w:val="000000"/>
          <w:sz w:val="24"/>
          <w:szCs w:val="24"/>
        </w:rPr>
        <w:t>10.1023/A:1007511322260</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w:t>
      </w:r>
      <w:r w:rsidRPr="00E9702D">
        <w:rPr>
          <w:rFonts w:ascii="Times New Roman" w:eastAsia="Times New Roman" w:hAnsi="Times New Roman" w:cs="Times New Roman"/>
          <w:color w:val="000000"/>
          <w:sz w:val="24"/>
          <w:szCs w:val="24"/>
        </w:rPr>
        <w:lastRenderedPageBreak/>
        <w:t xml:space="preserve">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Pr>
          <w:rFonts w:ascii="Times New Roman" w:hAnsi="Times New Roman" w:cs="Times New Roman"/>
          <w:sz w:val="24"/>
          <w:szCs w:val="24"/>
        </w:rPr>
        <w:t xml:space="preserve">Wikle,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sidRPr="004F6FB2">
        <w:rPr>
          <w:rFonts w:ascii="Times New Roman" w:hAnsi="Times New Roman" w:cs="Times New Roman"/>
          <w:sz w:val="24"/>
          <w:szCs w:val="24"/>
        </w:rPr>
        <w:t xml:space="preserve">Wikle,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 xml:space="preserve">Journal of Applied </w:t>
      </w:r>
      <w:r w:rsidRPr="00E9702D">
        <w:rPr>
          <w:rFonts w:ascii="Times New Roman" w:eastAsia="Times New Roman" w:hAnsi="Times New Roman" w:cs="Times New Roman"/>
          <w:i/>
          <w:iCs/>
          <w:color w:val="000000"/>
          <w:sz w:val="24"/>
          <w:szCs w:val="24"/>
        </w:rPr>
        <w:lastRenderedPageBreak/>
        <w:t>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Yenni,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AC6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AC6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5D280AC9" w14:textId="7FCDBBCA" w:rsidR="00853375" w:rsidRPr="007B769C" w:rsidRDefault="00853375"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w:t>
      </w:r>
      <w:r w:rsidR="00681F73" w:rsidRPr="007B769C">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Pr="007B769C">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AC6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AC6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7199000C" w14:textId="77777777" w:rsidR="007B769C" w:rsidRDefault="007B769C"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Model weight equations for probabilistic forecasting ensemble building.</w:t>
      </w:r>
    </w:p>
    <w:tbl>
      <w:tblPr>
        <w:tblStyle w:val="TableGrid"/>
        <w:tblW w:w="9355" w:type="dxa"/>
        <w:tblLook w:val="04A0" w:firstRow="1" w:lastRow="0" w:firstColumn="1" w:lastColumn="0" w:noHBand="0" w:noVBand="1"/>
      </w:tblPr>
      <w:tblGrid>
        <w:gridCol w:w="1975"/>
        <w:gridCol w:w="7380"/>
      </w:tblGrid>
      <w:tr w:rsidR="007B769C" w14:paraId="0B510F50"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5A3D3C2"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380" w:type="dxa"/>
            <w:tcBorders>
              <w:top w:val="single" w:sz="4" w:space="0" w:color="auto"/>
              <w:left w:val="single" w:sz="4" w:space="0" w:color="auto"/>
              <w:bottom w:val="single" w:sz="4" w:space="0" w:color="auto"/>
              <w:right w:val="single" w:sz="4" w:space="0" w:color="auto"/>
            </w:tcBorders>
            <w:hideMark/>
          </w:tcPr>
          <w:p w14:paraId="48FF75A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Equation</w:t>
            </w:r>
          </w:p>
        </w:tc>
      </w:tr>
      <w:tr w:rsidR="007B769C" w14:paraId="771404B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3FC537C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Naïve</w:t>
            </w:r>
          </w:p>
        </w:tc>
        <w:tc>
          <w:tcPr>
            <w:tcW w:w="7380" w:type="dxa"/>
            <w:tcBorders>
              <w:top w:val="single" w:sz="4" w:space="0" w:color="auto"/>
              <w:left w:val="single" w:sz="4" w:space="0" w:color="auto"/>
              <w:bottom w:val="single" w:sz="4" w:space="0" w:color="auto"/>
              <w:right w:val="single" w:sz="4" w:space="0" w:color="auto"/>
            </w:tcBorders>
            <w:hideMark/>
          </w:tcPr>
          <w:p w14:paraId="0BF953E4"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M</m:t>
                    </m:r>
                  </m:den>
                </m:f>
              </m:oMath>
            </m:oMathPara>
          </w:p>
        </w:tc>
      </w:tr>
      <w:tr w:rsidR="007B769C" w14:paraId="3AA3843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5605540B"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score-based weight</w:t>
            </w:r>
          </w:p>
        </w:tc>
        <w:tc>
          <w:tcPr>
            <w:tcW w:w="7380" w:type="dxa"/>
            <w:tcBorders>
              <w:top w:val="single" w:sz="4" w:space="0" w:color="auto"/>
              <w:left w:val="single" w:sz="4" w:space="0" w:color="auto"/>
              <w:bottom w:val="single" w:sz="4" w:space="0" w:color="auto"/>
              <w:right w:val="single" w:sz="4" w:space="0" w:color="auto"/>
            </w:tcBorders>
            <w:hideMark/>
          </w:tcPr>
          <w:p w14:paraId="2575FE24" w14:textId="609D3BBB" w:rsidR="007B769C" w:rsidRDefault="00AC6EF7">
            <w:pPr>
              <w:rPr>
                <w:rFonts w:ascii="Times New Roman" w:eastAsia="Times New Roman" w:hAnsi="Times New Roman" w:cs="Times New Roman"/>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e>
                  </m:nary>
                </m:den>
              </m:f>
            </m:oMath>
            <w:r w:rsidR="007B769C">
              <w:rPr>
                <w:rFonts w:ascii="Times New Roman" w:eastAsia="Times New Roman" w:hAnsi="Times New Roman" w:cs="Times New Roman"/>
                <w:sz w:val="24"/>
                <w:szCs w:val="24"/>
              </w:rPr>
              <w:t xml:space="preserve"> </w:t>
            </w:r>
          </w:p>
        </w:tc>
      </w:tr>
      <w:tr w:rsidR="007B769C" w14:paraId="2F389A5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E151E3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model averaging</w:t>
            </w:r>
          </w:p>
        </w:tc>
        <w:tc>
          <w:tcPr>
            <w:tcW w:w="7380" w:type="dxa"/>
            <w:tcBorders>
              <w:top w:val="single" w:sz="4" w:space="0" w:color="auto"/>
              <w:left w:val="single" w:sz="4" w:space="0" w:color="auto"/>
              <w:bottom w:val="single" w:sz="4" w:space="0" w:color="auto"/>
              <w:right w:val="single" w:sz="4" w:space="0" w:color="auto"/>
            </w:tcBorders>
            <w:hideMark/>
          </w:tcPr>
          <w:p w14:paraId="7B34AF5E" w14:textId="5CF1C285"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m</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i</m:t>
                            </m:r>
                          </m:e>
                        </m:d>
                      </m:e>
                    </m:nary>
                  </m:den>
                </m:f>
              </m:oMath>
            </m:oMathPara>
          </w:p>
        </w:tc>
      </w:tr>
      <w:tr w:rsidR="007B769C" w14:paraId="179DD595"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986CD4F" w14:textId="672A1DC7" w:rsidR="007B769C" w:rsidRDefault="009C1C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(s</w:t>
            </w:r>
            <w:r w:rsidR="007B769C">
              <w:rPr>
                <w:rFonts w:ascii="Times New Roman" w:eastAsia="Times New Roman" w:hAnsi="Times New Roman" w:cs="Times New Roman"/>
                <w:sz w:val="24"/>
                <w:szCs w:val="24"/>
              </w:rPr>
              <w:t>tandard linear pool</w:t>
            </w:r>
            <w:r>
              <w:rPr>
                <w:rFonts w:ascii="Times New Roman" w:eastAsia="Times New Roman" w:hAnsi="Times New Roman" w:cs="Times New Roman"/>
                <w:sz w:val="24"/>
                <w:szCs w:val="24"/>
              </w:rPr>
              <w:t>)</w:t>
            </w:r>
          </w:p>
        </w:tc>
        <w:tc>
          <w:tcPr>
            <w:tcW w:w="7380" w:type="dxa"/>
            <w:tcBorders>
              <w:top w:val="single" w:sz="4" w:space="0" w:color="auto"/>
              <w:left w:val="single" w:sz="4" w:space="0" w:color="auto"/>
              <w:bottom w:val="single" w:sz="4" w:space="0" w:color="auto"/>
              <w:right w:val="single" w:sz="4" w:space="0" w:color="auto"/>
            </w:tcBorders>
            <w:hideMark/>
          </w:tcPr>
          <w:p w14:paraId="337F1C47"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E6C9BB2"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78575B61"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D176769"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Spread-adjusted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25E6D60D"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3AE7F53"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c</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53EF326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4A599C56"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Beta-transformed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6ACF7212"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33580CC8"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bl>
    <w:p w14:paraId="7E9AEA5C" w14:textId="1A9C8DBA" w:rsidR="00D4202A" w:rsidRDefault="007B769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model,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CDF,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PDF or PMF,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weight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with estimate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b/>
                    <w:i/>
                    <w:color w:val="000000"/>
                    <w:sz w:val="24"/>
                    <w:szCs w:val="24"/>
                  </w:rPr>
                </m:ctrlPr>
              </m:accPr>
              <m:e>
                <m:r>
                  <m:rPr>
                    <m:sty m:val="bi"/>
                  </m:rP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vectors of weights </w:t>
      </w:r>
      <w:r>
        <w:rPr>
          <w:rFonts w:ascii="Times New Roman" w:eastAsia="Times New Roman" w:hAnsi="Times New Roman" w:cs="Times New Roman"/>
          <w:color w:val="000000"/>
          <w:sz w:val="24"/>
          <w:szCs w:val="24"/>
        </w:rPr>
        <w:t xml:space="preserve">and estimates </w:t>
      </w:r>
      <w:r w:rsidRPr="007B769C">
        <w:rPr>
          <w:rFonts w:ascii="Times New Roman" w:eastAsia="Times New Roman" w:hAnsi="Times New Roman" w:cs="Times New Roman"/>
          <w:color w:val="000000"/>
          <w:sz w:val="24"/>
          <w:szCs w:val="24"/>
        </w:rPr>
        <w:t>across models (</w:t>
      </w:r>
      <w:r w:rsidR="00E617E4">
        <w:rPr>
          <w:rFonts w:ascii="Times New Roman" w:eastAsia="Times New Roman" w:hAnsi="Times New Roman" w:cs="Times New Roman"/>
          <w:color w:val="000000"/>
          <w:sz w:val="24"/>
          <w:szCs w:val="24"/>
        </w:rPr>
        <w:t>given</w:t>
      </w:r>
      <w:r w:rsidRPr="007B769C">
        <w:rPr>
          <w:rFonts w:ascii="Times New Roman" w:eastAsia="Times New Roman" w:hAnsi="Times New Roman" w:cs="Times New Roman"/>
          <w:color w:val="000000"/>
          <w:sz w:val="24"/>
          <w:szCs w:val="24"/>
        </w:rPr>
        <w:t xml:space="preserve"> joint maximization),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’s distribution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n</m:t>
                </m:r>
              </m:sub>
            </m:sSub>
          </m:sub>
        </m:sSub>
      </m:oMath>
      <w:r w:rsidRPr="007B769C">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c</m:t>
        </m:r>
      </m:oMath>
      <w:r w:rsidRPr="007B769C">
        <w:rPr>
          <w:rFonts w:ascii="Times New Roman" w:eastAsia="Times New Roman" w:hAnsi="Times New Roman" w:cs="Times New Roman"/>
          <w:color w:val="000000"/>
          <w:sz w:val="24"/>
          <w:szCs w:val="24"/>
        </w:rPr>
        <w:t xml:space="preserve">: spread parameter,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CDF and PDF of beta distribution with parameters </w:t>
      </w:r>
      <m:oMath>
        <m:r>
          <w:rPr>
            <w:rFonts w:ascii="Cambria Math" w:eastAsia="Times New Roman" w:hAnsi="Cambria Math" w:cs="Times New Roman"/>
            <w:color w:val="000000"/>
            <w:sz w:val="24"/>
            <w:szCs w:val="24"/>
          </w:rPr>
          <m:t>α</m:t>
        </m:r>
      </m:oMath>
      <w:r w:rsidRPr="007B769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E617E4">
        <w:rPr>
          <w:rFonts w:ascii="Times New Roman" w:eastAsia="Times New Roman" w:hAnsi="Times New Roman" w:cs="Times New Roman"/>
          <w:color w:val="000000"/>
          <w:sz w:val="24"/>
          <w:szCs w:val="24"/>
        </w:rPr>
        <w:t xml:space="preserve">. One- and zero-parameter versions of the Beta model are made by setting </w:t>
      </w:r>
      <m:oMath>
        <m:r>
          <w:rPr>
            <w:rFonts w:ascii="Cambria Math" w:eastAsia="Times New Roman" w:hAnsi="Cambria Math" w:cs="Times New Roman"/>
            <w:color w:val="000000"/>
            <w:sz w:val="24"/>
            <w:szCs w:val="24"/>
          </w:rPr>
          <m:t>α</m:t>
        </m:r>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β</m:t>
        </m:r>
      </m:oMath>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 xml:space="preserve">and </w:t>
      </w:r>
      <m:oMath>
        <m:r>
          <w:rPr>
            <w:rFonts w:ascii="Cambria Math" w:eastAsia="Times New Roman" w:hAnsi="Cambria Math" w:cs="Times New Roman"/>
            <w:color w:val="000000"/>
            <w:sz w:val="24"/>
            <w:szCs w:val="24"/>
          </w:rPr>
          <m:t>α</m:t>
        </m:r>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=1</m:t>
        </m:r>
      </m:oMath>
      <w:r w:rsidR="00E617E4">
        <w:rPr>
          <w:rFonts w:ascii="Times New Roman" w:eastAsia="Times New Roman" w:hAnsi="Times New Roman" w:cs="Times New Roman"/>
          <w:color w:val="000000"/>
          <w:sz w:val="24"/>
          <w:szCs w:val="24"/>
        </w:rPr>
        <w:t xml:space="preserve">, respectively. </w:t>
      </w:r>
      <w:r w:rsidRPr="007B769C">
        <w:rPr>
          <w:rFonts w:ascii="Times New Roman" w:eastAsia="Times New Roman" w:hAnsi="Times New Roman" w:cs="Times New Roman"/>
          <w:color w:val="000000"/>
          <w:sz w:val="24"/>
          <w:szCs w:val="24"/>
        </w:rPr>
        <w:t xml:space="preserve">Stacking methods are given for </w:t>
      </w:r>
      <w:r w:rsidR="00E617E4">
        <w:rPr>
          <w:rFonts w:ascii="Times New Roman" w:eastAsia="Times New Roman" w:hAnsi="Times New Roman" w:cs="Times New Roman"/>
          <w:color w:val="000000"/>
          <w:sz w:val="24"/>
          <w:szCs w:val="24"/>
        </w:rPr>
        <w:t>scores</w:t>
      </w:r>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u</w:t>
      </w:r>
      <w:r w:rsidRPr="007B769C">
        <w:rPr>
          <w:rFonts w:ascii="Times New Roman" w:eastAsia="Times New Roman" w:hAnsi="Times New Roman" w:cs="Times New Roman"/>
          <w:color w:val="000000"/>
          <w:sz w:val="24"/>
          <w:szCs w:val="24"/>
        </w:rPr>
        <w:t>sing CDFs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and PDFs/PMFs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All methods </w:t>
      </w:r>
      <w:r w:rsidR="00E617E4">
        <w:rPr>
          <w:rFonts w:ascii="Times New Roman" w:eastAsia="Times New Roman" w:hAnsi="Times New Roman" w:cs="Times New Roman"/>
          <w:color w:val="000000"/>
          <w:sz w:val="24"/>
          <w:szCs w:val="24"/>
        </w:rPr>
        <w:t xml:space="preserve">shown </w:t>
      </w:r>
      <w:r>
        <w:rPr>
          <w:rFonts w:ascii="Times New Roman" w:eastAsia="Times New Roman" w:hAnsi="Times New Roman" w:cs="Times New Roman"/>
          <w:color w:val="000000"/>
          <w:sz w:val="24"/>
          <w:szCs w:val="24"/>
        </w:rPr>
        <w:t>allow</w:t>
      </w:r>
      <w:r w:rsidRPr="007B769C">
        <w:rPr>
          <w:rFonts w:ascii="Times New Roman" w:eastAsia="Times New Roman" w:hAnsi="Times New Roman" w:cs="Times New Roman"/>
          <w:color w:val="000000"/>
          <w:sz w:val="24"/>
          <w:szCs w:val="24"/>
        </w:rPr>
        <w:t xml:space="preserve"> dynamic </w:t>
      </w:r>
      <w:r>
        <w:rPr>
          <w:rFonts w:ascii="Times New Roman" w:eastAsia="Times New Roman" w:hAnsi="Times New Roman" w:cs="Times New Roman"/>
          <w:color w:val="000000"/>
          <w:sz w:val="24"/>
          <w:szCs w:val="24"/>
        </w:rPr>
        <w:t xml:space="preserve">weighting </w:t>
      </w:r>
      <w:r w:rsidRPr="007B769C">
        <w:rPr>
          <w:rFonts w:ascii="Times New Roman" w:eastAsia="Times New Roman" w:hAnsi="Times New Roman" w:cs="Times New Roman"/>
          <w:color w:val="000000"/>
          <w:sz w:val="24"/>
          <w:szCs w:val="24"/>
        </w:rPr>
        <w:t xml:space="preserve">across samples; simplified versions </w:t>
      </w:r>
      <w:r w:rsidR="004038E4">
        <w:rPr>
          <w:rFonts w:ascii="Times New Roman" w:eastAsia="Times New Roman" w:hAnsi="Times New Roman" w:cs="Times New Roman"/>
          <w:color w:val="000000"/>
          <w:sz w:val="24"/>
          <w:szCs w:val="24"/>
        </w:rPr>
        <w:t>aggregate</w:t>
      </w:r>
      <w:r>
        <w:rPr>
          <w:rFonts w:ascii="Times New Roman" w:eastAsia="Times New Roman" w:hAnsi="Times New Roman" w:cs="Times New Roman"/>
          <w:color w:val="000000"/>
          <w:sz w:val="24"/>
          <w:szCs w:val="24"/>
        </w:rPr>
        <w:t xml:space="preserve"> scores</w:t>
      </w:r>
      <w:r w:rsidRPr="007B769C">
        <w:rPr>
          <w:rFonts w:ascii="Times New Roman" w:eastAsia="Times New Roman" w:hAnsi="Times New Roman" w:cs="Times New Roman"/>
          <w:color w:val="000000"/>
          <w:sz w:val="24"/>
          <w:szCs w:val="24"/>
        </w:rPr>
        <w:t xml:space="preserve"> across samples. </w:t>
      </w:r>
      <w:r w:rsidR="00D4202A">
        <w:rPr>
          <w:rFonts w:ascii="Times New Roman" w:eastAsia="Times New Roman" w:hAnsi="Times New Roman" w:cs="Times New Roman"/>
          <w:color w:val="000000"/>
          <w:sz w:val="24"/>
          <w:szCs w:val="24"/>
        </w:rPr>
        <w:br w:type="page"/>
      </w:r>
      <w:r w:rsidR="00D4202A">
        <w:rPr>
          <w:rFonts w:ascii="Times New Roman" w:eastAsia="Times New Roman" w:hAnsi="Times New Roman" w:cs="Times New Roman"/>
          <w:b/>
          <w:bCs/>
          <w:color w:val="000000"/>
          <w:sz w:val="24"/>
          <w:szCs w:val="24"/>
        </w:rPr>
        <w:lastRenderedPageBreak/>
        <w:t>Table 4.</w:t>
      </w:r>
      <w:r w:rsidR="00D4202A">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and scores 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6743BDBA" w:rsidR="008551BA" w:rsidRDefault="002C7EED"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AC6EF7"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AC6EF7"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72FCE614" w:rsidR="008551BA" w:rsidRPr="006A53D9" w:rsidRDefault="00AC6EF7"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7544BF99" w:rsidR="00B378B4" w:rsidRPr="006A53D9" w:rsidRDefault="00AC6EF7"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[cAR(1)]</w:t>
            </w:r>
          </w:p>
        </w:tc>
        <w:tc>
          <w:tcPr>
            <w:tcW w:w="7290" w:type="dxa"/>
          </w:tcPr>
          <w:p w14:paraId="0FA1BBFD" w14:textId="61FE0A4B" w:rsidR="00B378B4"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3AEC47A4" w:rsidR="00B378B4" w:rsidRPr="006A53D9" w:rsidRDefault="00AC6EF7"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059179CD" w14:textId="117FCBA1" w:rsidR="00753543" w:rsidRPr="00E617E4" w:rsidRDefault="00E617E4"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3589C059" w14:textId="67776E80" w:rsidR="00E617E4" w:rsidRPr="00E617E4" w:rsidRDefault="00E617E4"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E617E4" w14:paraId="33EA20DE" w14:textId="77777777" w:rsidTr="00753543">
        <w:tc>
          <w:tcPr>
            <w:tcW w:w="1975" w:type="dxa"/>
          </w:tcPr>
          <w:p w14:paraId="745C22CA" w14:textId="77777777"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6D3674B0"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[BLSE</w:t>
            </w:r>
            <w:r w:rsidR="00554503">
              <w:rPr>
                <w:rFonts w:ascii="Times New Roman" w:eastAsia="Times New Roman" w:hAnsi="Times New Roman" w:cs="Times New Roman"/>
                <w:color w:val="000000"/>
                <w:sz w:val="24"/>
                <w:szCs w:val="24"/>
                <w:vertAlign w:val="superscript"/>
              </w:rPr>
              <w:t>v</w:t>
            </w:r>
            <w:r>
              <w:rPr>
                <w:rFonts w:ascii="Times New Roman" w:eastAsia="Times New Roman" w:hAnsi="Times New Roman" w:cs="Times New Roman"/>
                <w:color w:val="000000"/>
                <w:sz w:val="24"/>
                <w:szCs w:val="24"/>
              </w:rPr>
              <w:t>]</w:t>
            </w:r>
          </w:p>
        </w:tc>
        <w:tc>
          <w:tcPr>
            <w:tcW w:w="7290" w:type="dxa"/>
          </w:tcPr>
          <w:p w14:paraId="53D7138F" w14:textId="4AC12785" w:rsidR="00E617E4" w:rsidRPr="00E617E4" w:rsidRDefault="00E617E4"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779540F6" w14:textId="1AB00664" w:rsidR="00E617E4" w:rsidRPr="00E617E4" w:rsidRDefault="00E617E4"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bl>
    <w:p w14:paraId="75426BEA" w14:textId="52B36D8E" w:rsidR="00853375" w:rsidRPr="007B769C" w:rsidRDefault="00AB1370"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log-scale density at time 0</w:t>
      </w:r>
      <w:r w:rsidR="00AB1B60" w:rsidRPr="007B769C">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sidRPr="007B769C">
        <w:rPr>
          <w:rFonts w:ascii="Times New Roman" w:eastAsia="Times New Roman" w:hAnsi="Times New Roman" w:cs="Times New Roman"/>
          <w:color w:val="000000"/>
          <w:sz w:val="24"/>
          <w:szCs w:val="24"/>
        </w:rPr>
        <w:t>, precision 0.25)</w:t>
      </w:r>
      <w:r w:rsidRPr="007B769C">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sidR="00367268" w:rsidRPr="007B769C">
        <w:rPr>
          <w:rFonts w:ascii="Times New Roman" w:eastAsia="Times New Roman" w:hAnsi="Times New Roman" w:cs="Times New Roman"/>
          <w:color w:val="000000"/>
          <w:sz w:val="24"/>
          <w:szCs w:val="24"/>
        </w:rPr>
        <w:t>seasonal regression parameters</w:t>
      </w:r>
      <w:r w:rsidRPr="007B769C">
        <w:rPr>
          <w:rFonts w:ascii="Times New Roman" w:eastAsia="Times New Roman" w:hAnsi="Times New Roman" w:cs="Times New Roman"/>
          <w:color w:val="000000"/>
          <w:sz w:val="24"/>
          <w:szCs w:val="24"/>
        </w:rPr>
        <w:t xml:space="preserve"> (prior: Normal with mean 0, precision </w:t>
      </w:r>
      <w:r w:rsidR="00367268" w:rsidRPr="007B769C">
        <w:rPr>
          <w:rFonts w:ascii="Times New Roman" w:eastAsia="Times New Roman" w:hAnsi="Times New Roman" w:cs="Times New Roman"/>
          <w:color w:val="000000"/>
          <w:sz w:val="24"/>
          <w:szCs w:val="24"/>
        </w:rPr>
        <w:t>0.16</w:t>
      </w:r>
      <w:r w:rsidRPr="007B769C">
        <w:rPr>
          <w:rFonts w:ascii="Times New Roman" w:eastAsia="Times New Roman" w:hAnsi="Times New Roman" w:cs="Times New Roman"/>
          <w:color w:val="000000"/>
          <w:sz w:val="24"/>
          <w:szCs w:val="24"/>
        </w:rPr>
        <w:t>),</w:t>
      </w:r>
      <w:r w:rsidR="00367268"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sidRPr="007B769C">
        <w:rPr>
          <w:rFonts w:ascii="Times New Roman" w:eastAsia="Times New Roman" w:hAnsi="Times New Roman" w:cs="Times New Roman"/>
          <w:color w:val="000000"/>
          <w:sz w:val="24"/>
          <w:szCs w:val="24"/>
        </w:rPr>
        <w:t xml:space="preserve">: fraction of the year at sample </w:t>
      </w:r>
      <m:oMath>
        <m:r>
          <w:rPr>
            <w:rFonts w:ascii="Cambria Math" w:eastAsia="Times New Roman" w:hAnsi="Cambria Math" w:cs="Times New Roman"/>
            <w:color w:val="000000"/>
            <w:sz w:val="24"/>
            <w:szCs w:val="24"/>
          </w:rPr>
          <m:t>n</m:t>
        </m:r>
      </m:oMath>
      <w:r w:rsidR="00367268" w:rsidRPr="007B769C">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sidRPr="007B769C">
        <w:rPr>
          <w:rFonts w:ascii="Times New Roman" w:eastAsia="Times New Roman" w:hAnsi="Times New Roman" w:cs="Times New Roman"/>
          <w:color w:val="000000"/>
          <w:sz w:val="24"/>
          <w:szCs w:val="24"/>
        </w:rPr>
        <w:t>: precision (prior: Gamma with shape 1 rate 0.1)</w:t>
      </w:r>
      <w:r w:rsidR="00417C1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model (in 3 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E617E4">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sidRPr="007B769C">
        <w:rPr>
          <w:rFonts w:ascii="Times New Roman" w:eastAsia="Times New Roman" w:hAnsi="Times New Roman" w:cs="Times New Roman"/>
          <w:color w:val="000000"/>
          <w:sz w:val="24"/>
          <w:szCs w:val="24"/>
        </w:rPr>
        <w:t xml:space="preserve">: predictive </w:t>
      </w:r>
      <w:r w:rsidR="00E617E4">
        <w:rPr>
          <w:rFonts w:ascii="Times New Roman" w:eastAsia="Times New Roman" w:hAnsi="Times New Roman" w:cs="Times New Roman"/>
          <w:color w:val="000000"/>
          <w:sz w:val="24"/>
          <w:szCs w:val="24"/>
        </w:rPr>
        <w:t>CDF and PMF</w:t>
      </w:r>
      <w:r w:rsidR="00417C15" w:rsidRPr="007B769C">
        <w:rPr>
          <w:rFonts w:ascii="Times New Roman" w:eastAsia="Times New Roman" w:hAnsi="Times New Roman" w:cs="Times New Roman"/>
          <w:color w:val="000000"/>
          <w:sz w:val="24"/>
          <w:szCs w:val="24"/>
        </w:rPr>
        <w:t xml:space="preserve"> for model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554503">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oMath>
      <w:r w:rsidR="00554503">
        <w:rPr>
          <w:rFonts w:ascii="Times New Roman" w:eastAsia="Times New Roman" w:hAnsi="Times New Roman" w:cs="Times New Roman"/>
          <w:color w:val="000000"/>
          <w:sz w:val="24"/>
          <w:szCs w:val="24"/>
        </w:rPr>
        <w:t xml:space="preserve"> estimated weight for </w:t>
      </w:r>
      <m:oMath>
        <m:r>
          <w:rPr>
            <w:rFonts w:ascii="Cambria Math" w:eastAsia="Times New Roman" w:hAnsi="Cambria Math" w:cs="Times New Roman"/>
            <w:color w:val="000000"/>
            <w:sz w:val="24"/>
            <w:szCs w:val="24"/>
          </w:rPr>
          <m:t>m</m:t>
        </m:r>
      </m:oMath>
      <w:r w:rsidR="00554503">
        <w:rPr>
          <w:rFonts w:ascii="Times New Roman" w:eastAsia="Times New Roman" w:hAnsi="Times New Roman" w:cs="Times New Roman"/>
          <w:color w:val="000000"/>
          <w:sz w:val="24"/>
          <w:szCs w:val="24"/>
        </w:rPr>
        <w:t xml:space="preserve"> using BLSE method </w:t>
      </w:r>
      <m:oMath>
        <m:r>
          <w:rPr>
            <w:rFonts w:ascii="Cambria Math" w:eastAsia="Times New Roman" w:hAnsi="Cambria Math" w:cs="Times New Roman"/>
            <w:color w:val="000000"/>
            <w:sz w:val="24"/>
            <w:szCs w:val="24"/>
          </w:rPr>
          <m:t>v</m:t>
        </m:r>
      </m:oMath>
      <w:r w:rsidR="00554503">
        <w:rPr>
          <w:rFonts w:ascii="Times New Roman" w:eastAsia="Times New Roman" w:hAnsi="Times New Roman" w:cs="Times New Roman"/>
          <w:color w:val="000000"/>
          <w:sz w:val="24"/>
          <w:szCs w:val="24"/>
        </w:rPr>
        <w:t xml:space="preserve"> (in 1…6: log score and RPS crossed with 0, 1, and 2-parameter Beta distributions)</w:t>
      </w:r>
      <w:r w:rsidR="00417C15" w:rsidRPr="007B769C">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sidRPr="007B769C">
        <w:rPr>
          <w:rFonts w:ascii="Times New Roman" w:eastAsia="Times New Roman" w:hAnsi="Times New Roman" w:cs="Times New Roman"/>
          <w:color w:val="000000"/>
          <w:sz w:val="24"/>
          <w:szCs w:val="24"/>
        </w:rPr>
        <w:t xml:space="preserve"> are evenly spaced in time but an observation </w:t>
      </w:r>
      <m:oMath>
        <m:r>
          <w:rPr>
            <w:rFonts w:ascii="Cambria Math" w:eastAsia="Times New Roman" w:hAnsi="Cambria Math" w:cs="Times New Roman"/>
            <w:color w:val="000000"/>
            <w:sz w:val="24"/>
            <w:szCs w:val="24"/>
          </w:rPr>
          <m:t>y</m:t>
        </m:r>
      </m:oMath>
      <w:r w:rsidR="00AB1B60" w:rsidRPr="007B769C">
        <w:rPr>
          <w:rFonts w:ascii="Times New Roman" w:eastAsia="Times New Roman" w:hAnsi="Times New Roman" w:cs="Times New Roman"/>
          <w:color w:val="000000"/>
          <w:sz w:val="24"/>
          <w:szCs w:val="24"/>
        </w:rPr>
        <w:t xml:space="preserve"> need not occur at every sample, thereby allowing for missing observations.</w:t>
      </w:r>
      <w:r w:rsidR="00554503">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 </w:t>
      </w:r>
      <w:r w:rsidR="00853375" w:rsidRPr="007B769C">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7777777"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325E24BC" w:rsidR="0085648D" w:rsidRDefault="00714A13"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4C539538" wp14:editId="36A7A91D">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360E22">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Figure 4.</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r w:rsidR="0015751B">
        <w:rPr>
          <w:rFonts w:ascii="Times New Roman" w:eastAsia="Times New Roman" w:hAnsi="Times New Roman" w:cs="Times New Roman"/>
          <w:i/>
          <w:iCs/>
          <w:sz w:val="24"/>
          <w:szCs w:val="24"/>
        </w:rPr>
        <w:t>penicillatus</w:t>
      </w:r>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sidR="00360E22">
        <w:rPr>
          <w:rFonts w:ascii="Times New Roman" w:eastAsia="Times New Roman" w:hAnsi="Times New Roman" w:cs="Times New Roman"/>
          <w:color w:val="000000"/>
          <w:sz w:val="24"/>
          <w:szCs w:val="24"/>
        </w:rPr>
        <w:t xml:space="preserve"> since </w:t>
      </w:r>
      <w:r w:rsidR="00360E22">
        <w:rPr>
          <w:rFonts w:ascii="Times New Roman" w:eastAsia="Times New Roman" w:hAnsi="Times New Roman" w:cs="Times New Roman"/>
          <w:iCs/>
          <w:sz w:val="24"/>
          <w:szCs w:val="24"/>
        </w:rPr>
        <w:t>1993-08-17</w:t>
      </w:r>
      <w:r w:rsidR="00360E22">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563A7D">
        <w:rPr>
          <w:rFonts w:ascii="Times New Roman" w:eastAsia="Times New Roman" w:hAnsi="Times New Roman" w:cs="Times New Roman"/>
          <w:color w:val="000000"/>
          <w:sz w:val="24"/>
          <w:szCs w:val="24"/>
        </w:rPr>
        <w:t xml:space="preserve"> The rolling origin end-sample validation period (samples 300 to 500) is denoted with the lighter grey rectangle and the final true test period (samples 501 to 512) is highlighted with the darker grey rectangle. </w:t>
      </w:r>
      <w:r w:rsidR="0085648D">
        <w:rPr>
          <w:rFonts w:ascii="Times New Roman" w:eastAsia="Times New Roman" w:hAnsi="Times New Roman" w:cs="Times New Roman"/>
          <w:color w:val="000000"/>
          <w:sz w:val="24"/>
          <w:szCs w:val="24"/>
        </w:rPr>
        <w:br w:type="page"/>
      </w:r>
    </w:p>
    <w:p w14:paraId="7A669A6F" w14:textId="61A9E180" w:rsidR="00853375" w:rsidRPr="0015751B" w:rsidRDefault="00D9260C"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 </w:t>
      </w:r>
      <w:r w:rsidR="0085648D">
        <w:rPr>
          <w:rFonts w:ascii="Times New Roman" w:eastAsia="Times New Roman" w:hAnsi="Times New Roman" w:cs="Times New Roman"/>
          <w:b/>
          <w:bCs/>
          <w:color w:val="000000"/>
          <w:sz w:val="24"/>
          <w:szCs w:val="24"/>
        </w:rPr>
        <w:t xml:space="preserve">Figure </w:t>
      </w:r>
      <w:r w:rsidR="0015751B">
        <w:rPr>
          <w:rFonts w:ascii="Times New Roman" w:eastAsia="Times New Roman" w:hAnsi="Times New Roman" w:cs="Times New Roman"/>
          <w:b/>
          <w:bCs/>
          <w:color w:val="000000"/>
          <w:sz w:val="24"/>
          <w:szCs w:val="24"/>
        </w:rPr>
        <w:t>5</w:t>
      </w:r>
      <w:r w:rsidR="0085648D">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Distributional predictive time series, observed-predicted scatter plots, and Probability Integral Transform (PIT) histograms (columns) for three main models and </w:t>
      </w:r>
      <w:r w:rsidR="002608F6">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ensembles (Table </w:t>
      </w:r>
      <w:r w:rsidR="0075354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(rows identified by header text in the time series) for modeling the </w:t>
      </w: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Pr>
          <w:rFonts w:ascii="Times New Roman" w:eastAsia="Times New Roman" w:hAnsi="Times New Roman" w:cs="Times New Roman"/>
          <w:sz w:val="24"/>
          <w:szCs w:val="24"/>
        </w:rPr>
        <w:t xml:space="preserve"> count time series</w:t>
      </w:r>
      <w:r w:rsidR="002608F6">
        <w:rPr>
          <w:rFonts w:ascii="Times New Roman" w:eastAsia="Times New Roman" w:hAnsi="Times New Roman" w:cs="Times New Roman"/>
          <w:sz w:val="24"/>
          <w:szCs w:val="24"/>
        </w:rPr>
        <w:t xml:space="preserve"> evaluated for the true origin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 the PIT histograms, the horizontal dashed line represents a uniform distribution and the y axes scales vary among histograms.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0"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0D9771B0" w14:textId="3276FEC7" w:rsidR="00DC0B9C" w:rsidRDefault="00DC0B9C" w:rsidP="00853375">
      <w:pPr>
        <w:widowControl w:val="0"/>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rPr>
        <w:t xml:space="preserve">Desert Pocket Mouse </w:t>
      </w:r>
      <w:r w:rsidR="009A54C2">
        <w:rPr>
          <w:rFonts w:ascii="Times New Roman" w:eastAsia="Times New Roman" w:hAnsi="Times New Roman" w:cs="Times New Roman"/>
          <w:bCs/>
          <w:i/>
          <w:iCs/>
          <w:sz w:val="24"/>
          <w:szCs w:val="24"/>
        </w:rPr>
        <w:t xml:space="preserve">Stacked Generalization </w:t>
      </w:r>
      <w:r>
        <w:rPr>
          <w:rFonts w:ascii="Times New Roman" w:eastAsia="Times New Roman" w:hAnsi="Times New Roman" w:cs="Times New Roman"/>
          <w:bCs/>
          <w:i/>
          <w:iCs/>
          <w:sz w:val="24"/>
          <w:szCs w:val="24"/>
        </w:rPr>
        <w:t>Models</w:t>
      </w:r>
    </w:p>
    <w:p w14:paraId="2CAB0493" w14:textId="49335DDA" w:rsidR="00DC0B9C" w:rsidRDefault="00DC0B9C" w:rsidP="00853375">
      <w:pPr>
        <w:widowControl w:val="0"/>
        <w:spacing w:line="480" w:lineRule="auto"/>
        <w:rPr>
          <w:rFonts w:ascii="Times New Roman" w:eastAsia="Times New Roman" w:hAnsi="Times New Roman" w:cs="Times New Roman"/>
          <w:bCs/>
          <w:sz w:val="24"/>
          <w:szCs w:val="24"/>
        </w:rPr>
      </w:pPr>
    </w:p>
    <w:p w14:paraId="52A453E1" w14:textId="726A107F" w:rsidR="009A54C2" w:rsidRPr="009A54C2" w:rsidRDefault="009A54C2" w:rsidP="00853375">
      <w:pPr>
        <w:widowControl w:val="0"/>
        <w:spacing w:line="480" w:lineRule="auto"/>
        <w:rPr>
          <w:rFonts w:ascii="Times New Roman" w:eastAsia="Times New Roman" w:hAnsi="Times New Roman" w:cs="Times New Roman"/>
          <w:bCs/>
          <w:sz w:val="24"/>
          <w:szCs w:val="24"/>
          <w:u w:val="single"/>
        </w:rPr>
      </w:pPr>
      <w:r>
        <w:rPr>
          <w:rFonts w:ascii="Times New Roman" w:eastAsia="Times New Roman" w:hAnsi="Times New Roman" w:cs="Times New Roman"/>
          <w:bCs/>
          <w:sz w:val="24"/>
          <w:szCs w:val="24"/>
          <w:u w:val="single"/>
        </w:rPr>
        <w:t>Reference from the main text:</w:t>
      </w:r>
      <w:bookmarkStart w:id="16" w:name="_GoBack"/>
      <w:bookmarkEnd w:id="16"/>
    </w:p>
    <w:p w14:paraId="0D900AA3" w14:textId="014BD5EF" w:rsidR="009A54C2" w:rsidRDefault="009A54C2" w:rsidP="00853375">
      <w:pPr>
        <w:widowControl w:val="0"/>
        <w:spacing w:line="480" w:lineRule="auto"/>
        <w:rPr>
          <w:rFonts w:ascii="Times New Roman" w:eastAsia="Times New Roman" w:hAnsi="Times New Roman" w:cs="Times New Roman"/>
          <w:bCs/>
          <w:sz w:val="24"/>
          <w:szCs w:val="24"/>
        </w:rPr>
      </w:pPr>
      <w:r>
        <w:rPr>
          <w:rFonts w:ascii="Times New Roman" w:eastAsia="Times New Roman" w:hAnsi="Times New Roman" w:cs="Times New Roman"/>
          <w:color w:val="000000"/>
          <w:sz w:val="24"/>
          <w:szCs w:val="24"/>
        </w:rPr>
        <w:t xml:space="preserve">We also constructed three ensemble models: a naïve average of the three base models and Beta-transformed linear stacks using each of the log and rank probability scores to fit the model weights for each test origin (Table 3; </w:t>
      </w:r>
      <w:r w:rsidRPr="00EA3AAC">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b/>
          <w:bCs/>
          <w:color w:val="000000"/>
          <w:sz w:val="24"/>
          <w:szCs w:val="24"/>
        </w:rPr>
        <w:t xml:space="preserve"> </w:t>
      </w:r>
      <w:r w:rsidRPr="00581DC5">
        <w:rPr>
          <w:rFonts w:ascii="Times New Roman" w:eastAsia="Times New Roman" w:hAnsi="Times New Roman" w:cs="Times New Roman"/>
          <w:color w:val="000000"/>
          <w:sz w:val="24"/>
          <w:szCs w:val="24"/>
        </w:rPr>
        <w:t>and</w:t>
      </w:r>
      <w:r>
        <w:rPr>
          <w:rFonts w:ascii="Times New Roman" w:eastAsia="Times New Roman" w:hAnsi="Times New Roman" w:cs="Times New Roman"/>
          <w:b/>
          <w:bCs/>
          <w:color w:val="000000"/>
          <w:sz w:val="24"/>
          <w:szCs w:val="24"/>
        </w:rPr>
        <w:t xml:space="preserve"> Appendix B</w:t>
      </w:r>
      <w:r>
        <w:rPr>
          <w:rFonts w:ascii="Times New Roman" w:eastAsia="Times New Roman" w:hAnsi="Times New Roman" w:cs="Times New Roman"/>
          <w:color w:val="000000"/>
          <w:sz w:val="24"/>
          <w:szCs w:val="24"/>
        </w:rPr>
        <w:t>). Given the small training set sizes for each stack, we fit two-, one-, and zero- (i.e., identity) parameter versions of the Beta-transform (Table 3) with both scoring rules. We took the weights of each test origin’s stack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o</m:t>
            </m:r>
          </m:sub>
        </m:sSub>
      </m:oMath>
      <w:r>
        <w:rPr>
          <w:rFonts w:ascii="Times New Roman" w:eastAsia="Times New Roman" w:hAnsi="Times New Roman" w:cs="Times New Roman"/>
          <w:color w:val="000000"/>
          <w:sz w:val="24"/>
          <w:szCs w:val="24"/>
        </w:rPr>
        <w:t>) as drawn from a multinomial distribution weighted by the sample size of the training data for the stack (i.e., test data for the main models) and with a temporal trend to estimate the weights to be used in the prediction made for the true test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w:t>
      </w:r>
    </w:p>
    <w:p w14:paraId="09B033C8" w14:textId="77777777" w:rsidR="00DC0B9C" w:rsidRPr="00DC0B9C" w:rsidRDefault="00DC0B9C" w:rsidP="00853375">
      <w:pPr>
        <w:widowControl w:val="0"/>
        <w:spacing w:line="480" w:lineRule="auto"/>
        <w:rPr>
          <w:rFonts w:ascii="Times New Roman" w:eastAsia="Times New Roman" w:hAnsi="Times New Roman" w:cs="Times New Roman"/>
          <w:bCs/>
          <w:sz w:val="24"/>
          <w:szCs w:val="24"/>
        </w:rPr>
      </w:pPr>
    </w:p>
    <w:p w14:paraId="200E7ACA" w14:textId="0CAE163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1998. Coherent Measures of Discrepancy, Uncertainty and Dependence, with </w:t>
      </w:r>
      <w:r w:rsidRPr="00E9702D">
        <w:rPr>
          <w:rFonts w:ascii="Times New Roman" w:eastAsia="Times New Roman" w:hAnsi="Times New Roman" w:cs="Times New Roman"/>
          <w:color w:val="000000"/>
          <w:sz w:val="24"/>
          <w:szCs w:val="24"/>
        </w:rPr>
        <w:lastRenderedPageBreak/>
        <w:t>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w:t>
      </w:r>
      <w:r w:rsidRPr="00E9702D">
        <w:rPr>
          <w:rFonts w:ascii="Times New Roman" w:eastAsia="Times New Roman" w:hAnsi="Times New Roman" w:cs="Times New Roman"/>
          <w:i/>
          <w:iCs/>
          <w:color w:val="000000"/>
          <w:sz w:val="24"/>
          <w:szCs w:val="24"/>
        </w:rPr>
        <w:lastRenderedPageBreak/>
        <w:t xml:space="preserve">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A3BA3" w14:textId="77777777" w:rsidR="00B53511" w:rsidRDefault="00B53511" w:rsidP="003E3D4A">
      <w:r>
        <w:separator/>
      </w:r>
    </w:p>
  </w:endnote>
  <w:endnote w:type="continuationSeparator" w:id="0">
    <w:p w14:paraId="7BDF1B8C" w14:textId="77777777" w:rsidR="00B53511" w:rsidRDefault="00B53511"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74938527" w:rsidR="005B356D" w:rsidRDefault="005B356D">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39D073E1" w14:textId="77777777" w:rsidR="005B356D" w:rsidRDefault="005B35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078FF9FC" w:rsidR="005B356D" w:rsidRDefault="005B35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5B356D" w:rsidRDefault="005B3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C27913" w14:textId="77777777" w:rsidR="00B53511" w:rsidRDefault="00B53511" w:rsidP="003E3D4A">
      <w:r>
        <w:separator/>
      </w:r>
    </w:p>
  </w:footnote>
  <w:footnote w:type="continuationSeparator" w:id="0">
    <w:p w14:paraId="2928E97D" w14:textId="77777777" w:rsidR="00B53511" w:rsidRDefault="00B53511"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64642"/>
    <w:rsid w:val="00087960"/>
    <w:rsid w:val="0009376C"/>
    <w:rsid w:val="00097362"/>
    <w:rsid w:val="000A0275"/>
    <w:rsid w:val="000A13F4"/>
    <w:rsid w:val="000A2A6A"/>
    <w:rsid w:val="000C2BE0"/>
    <w:rsid w:val="000C4976"/>
    <w:rsid w:val="000D03C8"/>
    <w:rsid w:val="000D12D5"/>
    <w:rsid w:val="000E2926"/>
    <w:rsid w:val="000F4AE2"/>
    <w:rsid w:val="00101AC4"/>
    <w:rsid w:val="00103A07"/>
    <w:rsid w:val="001043DB"/>
    <w:rsid w:val="0013614D"/>
    <w:rsid w:val="00141FC0"/>
    <w:rsid w:val="00144C95"/>
    <w:rsid w:val="00146730"/>
    <w:rsid w:val="00147F4F"/>
    <w:rsid w:val="00154202"/>
    <w:rsid w:val="0015751B"/>
    <w:rsid w:val="001615D4"/>
    <w:rsid w:val="00164CF1"/>
    <w:rsid w:val="0016739D"/>
    <w:rsid w:val="0017749A"/>
    <w:rsid w:val="001848FA"/>
    <w:rsid w:val="001904AF"/>
    <w:rsid w:val="00193D28"/>
    <w:rsid w:val="001A25B0"/>
    <w:rsid w:val="001A2E7D"/>
    <w:rsid w:val="001A3993"/>
    <w:rsid w:val="001B088C"/>
    <w:rsid w:val="001B2CD8"/>
    <w:rsid w:val="001B2E0F"/>
    <w:rsid w:val="001B4358"/>
    <w:rsid w:val="001B5A9F"/>
    <w:rsid w:val="001D5D02"/>
    <w:rsid w:val="001E748F"/>
    <w:rsid w:val="001F2F05"/>
    <w:rsid w:val="001F3EE6"/>
    <w:rsid w:val="002027AE"/>
    <w:rsid w:val="00206051"/>
    <w:rsid w:val="00206C60"/>
    <w:rsid w:val="00214CF0"/>
    <w:rsid w:val="00215E3C"/>
    <w:rsid w:val="00230875"/>
    <w:rsid w:val="0023383B"/>
    <w:rsid w:val="00244BD2"/>
    <w:rsid w:val="00252E85"/>
    <w:rsid w:val="00254591"/>
    <w:rsid w:val="002608F6"/>
    <w:rsid w:val="00261EA1"/>
    <w:rsid w:val="0026298E"/>
    <w:rsid w:val="00263BA2"/>
    <w:rsid w:val="002659F1"/>
    <w:rsid w:val="002706D2"/>
    <w:rsid w:val="00275DFB"/>
    <w:rsid w:val="00291FD9"/>
    <w:rsid w:val="0029211F"/>
    <w:rsid w:val="002929AC"/>
    <w:rsid w:val="00295445"/>
    <w:rsid w:val="002A13DF"/>
    <w:rsid w:val="002B09F7"/>
    <w:rsid w:val="002B2806"/>
    <w:rsid w:val="002C3676"/>
    <w:rsid w:val="002C41D0"/>
    <w:rsid w:val="002C7921"/>
    <w:rsid w:val="002C7EED"/>
    <w:rsid w:val="002D3AFB"/>
    <w:rsid w:val="002D7C3D"/>
    <w:rsid w:val="002E0630"/>
    <w:rsid w:val="002E57D0"/>
    <w:rsid w:val="002F302C"/>
    <w:rsid w:val="002F5EB8"/>
    <w:rsid w:val="00300C53"/>
    <w:rsid w:val="0031080C"/>
    <w:rsid w:val="00311A7C"/>
    <w:rsid w:val="003137F1"/>
    <w:rsid w:val="00313D3B"/>
    <w:rsid w:val="00320375"/>
    <w:rsid w:val="003223FF"/>
    <w:rsid w:val="0033014C"/>
    <w:rsid w:val="0035166D"/>
    <w:rsid w:val="003545EB"/>
    <w:rsid w:val="00354F6B"/>
    <w:rsid w:val="00360E22"/>
    <w:rsid w:val="00367268"/>
    <w:rsid w:val="00386550"/>
    <w:rsid w:val="00387D44"/>
    <w:rsid w:val="003958E6"/>
    <w:rsid w:val="003A4C60"/>
    <w:rsid w:val="003B3DF3"/>
    <w:rsid w:val="003C2A60"/>
    <w:rsid w:val="003E3D4A"/>
    <w:rsid w:val="003F1DF4"/>
    <w:rsid w:val="003F4489"/>
    <w:rsid w:val="003F5D02"/>
    <w:rsid w:val="003F5E13"/>
    <w:rsid w:val="003F7371"/>
    <w:rsid w:val="00400627"/>
    <w:rsid w:val="004031C3"/>
    <w:rsid w:val="004038E4"/>
    <w:rsid w:val="00406BFD"/>
    <w:rsid w:val="0041684A"/>
    <w:rsid w:val="00417C15"/>
    <w:rsid w:val="00432EAC"/>
    <w:rsid w:val="004378DF"/>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24F75"/>
    <w:rsid w:val="00534021"/>
    <w:rsid w:val="00542BE3"/>
    <w:rsid w:val="00554503"/>
    <w:rsid w:val="00563A7D"/>
    <w:rsid w:val="00574E59"/>
    <w:rsid w:val="00581DC5"/>
    <w:rsid w:val="005831A7"/>
    <w:rsid w:val="00586700"/>
    <w:rsid w:val="005A1F89"/>
    <w:rsid w:val="005A32DB"/>
    <w:rsid w:val="005B356D"/>
    <w:rsid w:val="005B3A1C"/>
    <w:rsid w:val="005B401F"/>
    <w:rsid w:val="005B4C43"/>
    <w:rsid w:val="005D1AEF"/>
    <w:rsid w:val="005E115C"/>
    <w:rsid w:val="005F2038"/>
    <w:rsid w:val="005F2F66"/>
    <w:rsid w:val="005F36DC"/>
    <w:rsid w:val="006075D9"/>
    <w:rsid w:val="00621D6F"/>
    <w:rsid w:val="006554A2"/>
    <w:rsid w:val="006568DE"/>
    <w:rsid w:val="00656F68"/>
    <w:rsid w:val="006605BD"/>
    <w:rsid w:val="00667018"/>
    <w:rsid w:val="00667C5D"/>
    <w:rsid w:val="00681F73"/>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1272F"/>
    <w:rsid w:val="00712FC5"/>
    <w:rsid w:val="007144F4"/>
    <w:rsid w:val="00714A13"/>
    <w:rsid w:val="007233FA"/>
    <w:rsid w:val="007275E7"/>
    <w:rsid w:val="007277F3"/>
    <w:rsid w:val="0073151C"/>
    <w:rsid w:val="00736A70"/>
    <w:rsid w:val="00745403"/>
    <w:rsid w:val="00746885"/>
    <w:rsid w:val="0074793E"/>
    <w:rsid w:val="00753543"/>
    <w:rsid w:val="00773809"/>
    <w:rsid w:val="0078188C"/>
    <w:rsid w:val="00781944"/>
    <w:rsid w:val="0078218C"/>
    <w:rsid w:val="0079063A"/>
    <w:rsid w:val="007912D6"/>
    <w:rsid w:val="0079578F"/>
    <w:rsid w:val="007B63F8"/>
    <w:rsid w:val="007B769C"/>
    <w:rsid w:val="007C54D4"/>
    <w:rsid w:val="007C6187"/>
    <w:rsid w:val="007D136D"/>
    <w:rsid w:val="007E504C"/>
    <w:rsid w:val="007F0FA8"/>
    <w:rsid w:val="007F4029"/>
    <w:rsid w:val="0080044D"/>
    <w:rsid w:val="0080418E"/>
    <w:rsid w:val="0081168B"/>
    <w:rsid w:val="00812774"/>
    <w:rsid w:val="0082201C"/>
    <w:rsid w:val="00827C02"/>
    <w:rsid w:val="0083326A"/>
    <w:rsid w:val="00850013"/>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C3FAA"/>
    <w:rsid w:val="008E0832"/>
    <w:rsid w:val="008F01CE"/>
    <w:rsid w:val="00900947"/>
    <w:rsid w:val="00907177"/>
    <w:rsid w:val="009351CB"/>
    <w:rsid w:val="00951332"/>
    <w:rsid w:val="009546C7"/>
    <w:rsid w:val="00962720"/>
    <w:rsid w:val="0096664C"/>
    <w:rsid w:val="009822C0"/>
    <w:rsid w:val="00986B75"/>
    <w:rsid w:val="00987D33"/>
    <w:rsid w:val="009904A3"/>
    <w:rsid w:val="00991D13"/>
    <w:rsid w:val="00993194"/>
    <w:rsid w:val="009961E4"/>
    <w:rsid w:val="009A54C2"/>
    <w:rsid w:val="009B34D6"/>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874"/>
    <w:rsid w:val="00A83AF3"/>
    <w:rsid w:val="00A84BB0"/>
    <w:rsid w:val="00A850BB"/>
    <w:rsid w:val="00A863CE"/>
    <w:rsid w:val="00A94753"/>
    <w:rsid w:val="00AA0EED"/>
    <w:rsid w:val="00AB1370"/>
    <w:rsid w:val="00AB1B60"/>
    <w:rsid w:val="00AB21AF"/>
    <w:rsid w:val="00AB3DE1"/>
    <w:rsid w:val="00AC6EF7"/>
    <w:rsid w:val="00AD0D19"/>
    <w:rsid w:val="00AE50D1"/>
    <w:rsid w:val="00B04FA5"/>
    <w:rsid w:val="00B13A26"/>
    <w:rsid w:val="00B15B14"/>
    <w:rsid w:val="00B2571F"/>
    <w:rsid w:val="00B26684"/>
    <w:rsid w:val="00B27C40"/>
    <w:rsid w:val="00B33715"/>
    <w:rsid w:val="00B378B4"/>
    <w:rsid w:val="00B521A9"/>
    <w:rsid w:val="00B53511"/>
    <w:rsid w:val="00B55930"/>
    <w:rsid w:val="00B56963"/>
    <w:rsid w:val="00B7729A"/>
    <w:rsid w:val="00B92AD7"/>
    <w:rsid w:val="00B9645B"/>
    <w:rsid w:val="00BA1FEF"/>
    <w:rsid w:val="00BA2C31"/>
    <w:rsid w:val="00BA4F4D"/>
    <w:rsid w:val="00BB4F53"/>
    <w:rsid w:val="00BB768D"/>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726B"/>
    <w:rsid w:val="00C54A52"/>
    <w:rsid w:val="00C60BF5"/>
    <w:rsid w:val="00C70699"/>
    <w:rsid w:val="00C83A0E"/>
    <w:rsid w:val="00C84859"/>
    <w:rsid w:val="00C9770A"/>
    <w:rsid w:val="00C97D7C"/>
    <w:rsid w:val="00CA54A6"/>
    <w:rsid w:val="00CB71F2"/>
    <w:rsid w:val="00CC75A1"/>
    <w:rsid w:val="00CD01D3"/>
    <w:rsid w:val="00CD511E"/>
    <w:rsid w:val="00CE55F6"/>
    <w:rsid w:val="00CF0AAE"/>
    <w:rsid w:val="00CF1031"/>
    <w:rsid w:val="00CF454E"/>
    <w:rsid w:val="00CF4B0A"/>
    <w:rsid w:val="00CF66F5"/>
    <w:rsid w:val="00D00031"/>
    <w:rsid w:val="00D005F8"/>
    <w:rsid w:val="00D0155C"/>
    <w:rsid w:val="00D0388A"/>
    <w:rsid w:val="00D04CA7"/>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5E"/>
    <w:rsid w:val="00DC0B9C"/>
    <w:rsid w:val="00DD5D91"/>
    <w:rsid w:val="00DD655C"/>
    <w:rsid w:val="00DD7314"/>
    <w:rsid w:val="00DD7616"/>
    <w:rsid w:val="00DE4A88"/>
    <w:rsid w:val="00DF51D9"/>
    <w:rsid w:val="00DF5C9E"/>
    <w:rsid w:val="00DF60AF"/>
    <w:rsid w:val="00E034A5"/>
    <w:rsid w:val="00E122EB"/>
    <w:rsid w:val="00E129A4"/>
    <w:rsid w:val="00E15114"/>
    <w:rsid w:val="00E21503"/>
    <w:rsid w:val="00E35BE4"/>
    <w:rsid w:val="00E505B1"/>
    <w:rsid w:val="00E57099"/>
    <w:rsid w:val="00E578D3"/>
    <w:rsid w:val="00E617E4"/>
    <w:rsid w:val="00E62D07"/>
    <w:rsid w:val="00E768B1"/>
    <w:rsid w:val="00E85FC7"/>
    <w:rsid w:val="00E8651E"/>
    <w:rsid w:val="00E86864"/>
    <w:rsid w:val="00E877A2"/>
    <w:rsid w:val="00E91B2C"/>
    <w:rsid w:val="00E9702D"/>
    <w:rsid w:val="00EA3AAC"/>
    <w:rsid w:val="00EA4EA2"/>
    <w:rsid w:val="00EA52F6"/>
    <w:rsid w:val="00EA6329"/>
    <w:rsid w:val="00EB695B"/>
    <w:rsid w:val="00EB7A05"/>
    <w:rsid w:val="00EC6440"/>
    <w:rsid w:val="00ED02C3"/>
    <w:rsid w:val="00ED45A9"/>
    <w:rsid w:val="00EE2EB9"/>
    <w:rsid w:val="00EE6F7B"/>
    <w:rsid w:val="00EF09F8"/>
    <w:rsid w:val="00F020B8"/>
    <w:rsid w:val="00F02225"/>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4982"/>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ABD80-3DC8-4DDB-8493-A418EFE0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12872</TotalTime>
  <Pages>58</Pages>
  <Words>14227</Words>
  <Characters>81100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199</cp:revision>
  <cp:lastPrinted>2019-05-21T21:50:00Z</cp:lastPrinted>
  <dcterms:created xsi:type="dcterms:W3CDTF">2019-04-30T03:45:00Z</dcterms:created>
  <dcterms:modified xsi:type="dcterms:W3CDTF">2019-06-23T00:20:00Z</dcterms:modified>
</cp:coreProperties>
</file>